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D1" w:rsidRPr="00511F25" w:rsidRDefault="00D0751B">
      <w:pPr>
        <w:spacing w:after="0" w:line="240" w:lineRule="auto"/>
        <w:jc w:val="center"/>
        <w:rPr>
          <w:rFonts w:ascii="Castellar" w:hAnsi="Castellar" w:cs="Castellar"/>
          <w:color w:val="000000"/>
          <w:sz w:val="44"/>
          <w:szCs w:val="32"/>
        </w:rPr>
      </w:pPr>
      <w:r w:rsidRPr="00511F25">
        <w:rPr>
          <w:rFonts w:ascii="Castellar" w:hAnsi="Castellar" w:cs="Castellar"/>
          <w:color w:val="000000"/>
          <w:sz w:val="36"/>
          <w:szCs w:val="32"/>
        </w:rPr>
        <w:t xml:space="preserve"> </w:t>
      </w:r>
      <w:r w:rsidR="007357D1" w:rsidRPr="00511F25">
        <w:rPr>
          <w:rFonts w:ascii="Castellar" w:hAnsi="Castellar" w:cs="Castellar"/>
          <w:color w:val="000000"/>
          <w:sz w:val="36"/>
          <w:szCs w:val="32"/>
        </w:rPr>
        <w:t xml:space="preserve">  </w:t>
      </w:r>
      <w:r w:rsidR="007357D1" w:rsidRPr="00511F25">
        <w:rPr>
          <w:rFonts w:ascii="Castellar" w:hAnsi="Castellar" w:cs="Castellar"/>
          <w:color w:val="000000"/>
          <w:sz w:val="44"/>
          <w:szCs w:val="32"/>
        </w:rPr>
        <w:t xml:space="preserve">High Bar Rules of Thumb for </w:t>
      </w:r>
      <w:r w:rsidR="00511F25" w:rsidRPr="00511F25">
        <w:rPr>
          <w:rFonts w:ascii="Castellar" w:hAnsi="Castellar" w:cs="Castellar"/>
          <w:color w:val="000000"/>
          <w:sz w:val="44"/>
          <w:szCs w:val="32"/>
        </w:rPr>
        <w:t xml:space="preserve">Time-Mapping </w:t>
      </w:r>
      <w:r w:rsidR="007357D1" w:rsidRPr="00511F25">
        <w:rPr>
          <w:rFonts w:ascii="Castellar" w:hAnsi="Castellar" w:cs="Castellar"/>
          <w:color w:val="000000"/>
          <w:sz w:val="44"/>
          <w:szCs w:val="32"/>
        </w:rPr>
        <w:t xml:space="preserve">Systemic </w:t>
      </w:r>
      <w:r w:rsidR="006D598F">
        <w:rPr>
          <w:rFonts w:ascii="Castellar" w:hAnsi="Castellar" w:cs="Castellar"/>
          <w:color w:val="000000"/>
          <w:sz w:val="44"/>
          <w:szCs w:val="32"/>
        </w:rPr>
        <w:t xml:space="preserve">Human </w:t>
      </w:r>
      <w:r w:rsidR="007357D1" w:rsidRPr="00511F25">
        <w:rPr>
          <w:rFonts w:ascii="Castellar" w:hAnsi="Castellar" w:cs="Castellar"/>
          <w:color w:val="000000"/>
          <w:sz w:val="44"/>
          <w:szCs w:val="32"/>
        </w:rPr>
        <w:t>Interaction Networks</w:t>
      </w:r>
    </w:p>
    <w:p w:rsidR="007357D1" w:rsidRDefault="00622AE7">
      <w:pPr>
        <w:spacing w:after="0" w:line="240" w:lineRule="auto"/>
        <w:rPr>
          <w:rFonts w:ascii="Bookman Old Style" w:hAnsi="Bookman Old Style" w:cs="Bookman Old Style"/>
          <w:color w:val="000000"/>
          <w:sz w:val="32"/>
          <w:szCs w:val="32"/>
        </w:rPr>
      </w:pPr>
      <w:r>
        <w:rPr>
          <w:rFonts w:ascii="Bookman Old Style" w:hAnsi="Bookman Old Style" w:cs="Bookman Old Style"/>
          <w:noProof/>
          <w:color w:val="000000"/>
          <w:sz w:val="32"/>
          <w:szCs w:val="32"/>
        </w:rPr>
        <w:drawing>
          <wp:inline distT="0" distB="0" distL="0" distR="0">
            <wp:extent cx="5838825" cy="3705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705225"/>
                    </a:xfrm>
                    <a:prstGeom prst="rect">
                      <a:avLst/>
                    </a:prstGeom>
                    <a:noFill/>
                    <a:ln>
                      <a:noFill/>
                    </a:ln>
                  </pic:spPr>
                </pic:pic>
              </a:graphicData>
            </a:graphic>
          </wp:inline>
        </w:drawing>
      </w:r>
    </w:p>
    <w:p w:rsidR="007357D1" w:rsidRDefault="007357D1">
      <w:pPr>
        <w:spacing w:after="0" w:line="240" w:lineRule="auto"/>
        <w:jc w:val="center"/>
        <w:rPr>
          <w:rFonts w:ascii="Courier New" w:hAnsi="Courier New" w:cs="Courier New"/>
          <w:color w:val="000000"/>
          <w:sz w:val="16"/>
          <w:szCs w:val="16"/>
        </w:rPr>
      </w:pPr>
      <w:r>
        <w:rPr>
          <w:rFonts w:ascii="Courier New" w:hAnsi="Courier New" w:cs="Courier New"/>
          <w:color w:val="000000"/>
          <w:sz w:val="16"/>
          <w:szCs w:val="16"/>
        </w:rPr>
        <w:t xml:space="preserve">Eastern and Western Systemic </w:t>
      </w:r>
      <w:proofErr w:type="spellStart"/>
      <w:r>
        <w:rPr>
          <w:rFonts w:ascii="Courier New" w:hAnsi="Courier New" w:cs="Courier New"/>
          <w:color w:val="000000"/>
          <w:sz w:val="16"/>
          <w:szCs w:val="16"/>
        </w:rPr>
        <w:t>Spatio</w:t>
      </w:r>
      <w:proofErr w:type="spellEnd"/>
      <w:r>
        <w:rPr>
          <w:rFonts w:ascii="Courier New" w:hAnsi="Courier New" w:cs="Courier New"/>
          <w:color w:val="000000"/>
          <w:sz w:val="16"/>
          <w:szCs w:val="16"/>
        </w:rPr>
        <w:t>-temporal Networks</w:t>
      </w:r>
    </w:p>
    <w:p w:rsidR="007357D1" w:rsidRDefault="005B7A94">
      <w:pPr>
        <w:pStyle w:val="Heading1"/>
      </w:pPr>
      <w:r>
        <w:t xml:space="preserve">Christopher Chase-Dunn, </w:t>
      </w:r>
      <w:r w:rsidR="007357D1">
        <w:t>Hiroko Inoue</w:t>
      </w:r>
      <w:r>
        <w:t xml:space="preserve"> and Teresa Neal</w:t>
      </w:r>
    </w:p>
    <w:p w:rsidR="007357D1" w:rsidRDefault="00B8018F">
      <w:pPr>
        <w:spacing w:after="0" w:line="240" w:lineRule="auto"/>
        <w:jc w:val="center"/>
        <w:rPr>
          <w:rFonts w:ascii="Garamond" w:hAnsi="Garamond" w:cs="Garamond"/>
          <w:color w:val="000000"/>
          <w:sz w:val="28"/>
          <w:szCs w:val="28"/>
        </w:rPr>
      </w:pPr>
      <w:hyperlink r:id="rId10" w:history="1">
        <w:r w:rsidR="007357D1" w:rsidRPr="00511F25">
          <w:rPr>
            <w:rStyle w:val="Hyperlink"/>
            <w:rFonts w:ascii="Garamond" w:hAnsi="Garamond" w:cs="Garamond"/>
            <w:sz w:val="28"/>
            <w:szCs w:val="28"/>
          </w:rPr>
          <w:t>Institute for Research on World-Systems</w:t>
        </w:r>
      </w:hyperlink>
      <w:r w:rsidR="007357D1">
        <w:rPr>
          <w:rFonts w:ascii="Garamond" w:hAnsi="Garamond" w:cs="Garamond"/>
          <w:color w:val="000000"/>
          <w:sz w:val="28"/>
          <w:szCs w:val="28"/>
        </w:rPr>
        <w:t xml:space="preserve"> (IROWS)</w:t>
      </w:r>
      <w:r w:rsidR="007357D1">
        <w:rPr>
          <w:rStyle w:val="FootnoteReference"/>
          <w:color w:val="000000"/>
          <w:sz w:val="28"/>
          <w:szCs w:val="28"/>
        </w:rPr>
        <w:footnoteReference w:id="1"/>
      </w:r>
    </w:p>
    <w:p w:rsidR="007357D1" w:rsidRPr="00E03D5E" w:rsidRDefault="007357D1">
      <w:pPr>
        <w:spacing w:after="0" w:line="240" w:lineRule="auto"/>
        <w:jc w:val="center"/>
        <w:rPr>
          <w:rFonts w:ascii="Garamond" w:hAnsi="Garamond" w:cs="Garamond"/>
          <w:color w:val="000000"/>
          <w:sz w:val="32"/>
          <w:szCs w:val="28"/>
        </w:rPr>
      </w:pPr>
      <w:r w:rsidRPr="00E03D5E">
        <w:rPr>
          <w:rFonts w:ascii="Garamond" w:hAnsi="Garamond" w:cs="Garamond"/>
          <w:color w:val="000000"/>
          <w:sz w:val="32"/>
          <w:szCs w:val="28"/>
        </w:rPr>
        <w:t>University of California-Riverside</w:t>
      </w:r>
    </w:p>
    <w:p w:rsidR="007357D1" w:rsidRDefault="007357D1">
      <w:pPr>
        <w:pStyle w:val="BodyText"/>
        <w:rPr>
          <w:rFonts w:ascii="Times New Roman" w:hAnsi="Times New Roman" w:cs="Times New Roman"/>
          <w:sz w:val="16"/>
          <w:szCs w:val="16"/>
        </w:rPr>
      </w:pPr>
      <w:r>
        <w:rPr>
          <w:rFonts w:ascii="Times New Roman" w:hAnsi="Times New Roman" w:cs="Times New Roman"/>
          <w:sz w:val="16"/>
          <w:szCs w:val="16"/>
        </w:rPr>
        <w:t xml:space="preserve">Paper to be presented at the ISA-supported </w:t>
      </w:r>
      <w:hyperlink r:id="rId11" w:history="1">
        <w:r w:rsidRPr="00511F25">
          <w:rPr>
            <w:rStyle w:val="Hyperlink"/>
            <w:rFonts w:ascii="Times New Roman" w:hAnsi="Times New Roman" w:cs="Times New Roman"/>
            <w:sz w:val="16"/>
            <w:szCs w:val="16"/>
          </w:rPr>
          <w:t>Workshop on Systemic Boundaries</w:t>
        </w:r>
      </w:hyperlink>
      <w:r>
        <w:rPr>
          <w:rFonts w:ascii="Times New Roman" w:hAnsi="Times New Roman" w:cs="Times New Roman"/>
          <w:sz w:val="16"/>
          <w:szCs w:val="16"/>
        </w:rPr>
        <w:t>, Institute for Research on World-Systems, March 5, 2016</w:t>
      </w:r>
    </w:p>
    <w:p w:rsidR="0047733A" w:rsidRPr="0047733A" w:rsidRDefault="0047733A">
      <w:pPr>
        <w:pStyle w:val="BodyText"/>
        <w:rPr>
          <w:sz w:val="16"/>
          <w:szCs w:val="16"/>
        </w:rPr>
      </w:pPr>
      <w:r>
        <w:rPr>
          <w:rFonts w:ascii="Times New Roman" w:hAnsi="Times New Roman" w:cs="Times New Roman"/>
          <w:sz w:val="16"/>
          <w:szCs w:val="16"/>
        </w:rPr>
        <w:t xml:space="preserve">This is IROWS Working Paper #105 available at </w:t>
      </w:r>
      <w:hyperlink r:id="rId12" w:history="1">
        <w:r w:rsidRPr="0047733A">
          <w:rPr>
            <w:rStyle w:val="Hyperlink"/>
            <w:sz w:val="16"/>
            <w:szCs w:val="16"/>
          </w:rPr>
          <w:t>irows.ucr.edu/papers/irows105/irows105.htm</w:t>
        </w:r>
      </w:hyperlink>
    </w:p>
    <w:p w:rsidR="007357D1" w:rsidRDefault="004307C0">
      <w:pPr>
        <w:spacing w:after="0" w:line="240" w:lineRule="auto"/>
        <w:jc w:val="center"/>
        <w:rPr>
          <w:rFonts w:ascii="Courier New" w:hAnsi="Courier New" w:cs="Courier New"/>
          <w:color w:val="000000"/>
          <w:sz w:val="16"/>
          <w:szCs w:val="16"/>
        </w:rPr>
      </w:pPr>
      <w:r w:rsidRPr="0047733A">
        <w:rPr>
          <w:rFonts w:ascii="Courier New" w:hAnsi="Courier New" w:cs="Courier New"/>
          <w:color w:val="000000"/>
          <w:szCs w:val="16"/>
        </w:rPr>
        <w:t>DRAFT</w:t>
      </w:r>
      <w:r>
        <w:rPr>
          <w:rFonts w:ascii="Courier New" w:hAnsi="Courier New" w:cs="Courier New"/>
          <w:color w:val="000000"/>
          <w:sz w:val="16"/>
          <w:szCs w:val="16"/>
        </w:rPr>
        <w:t xml:space="preserve"> v. 2/</w:t>
      </w:r>
      <w:r w:rsidR="00DD5493">
        <w:rPr>
          <w:rFonts w:ascii="Courier New" w:hAnsi="Courier New" w:cs="Courier New"/>
          <w:color w:val="000000"/>
          <w:sz w:val="16"/>
          <w:szCs w:val="16"/>
        </w:rPr>
        <w:t>21</w:t>
      </w:r>
      <w:r w:rsidR="00041CC6">
        <w:rPr>
          <w:rFonts w:ascii="Courier New" w:hAnsi="Courier New" w:cs="Courier New"/>
          <w:color w:val="000000"/>
          <w:sz w:val="16"/>
          <w:szCs w:val="16"/>
        </w:rPr>
        <w:t>/16</w:t>
      </w:r>
      <w:r w:rsidR="00306E1B">
        <w:rPr>
          <w:rFonts w:ascii="Courier New" w:hAnsi="Courier New" w:cs="Courier New"/>
          <w:color w:val="000000"/>
          <w:sz w:val="16"/>
          <w:szCs w:val="16"/>
        </w:rPr>
        <w:t xml:space="preserve">, </w:t>
      </w:r>
      <w:r w:rsidR="0033428B">
        <w:rPr>
          <w:rFonts w:ascii="Courier New" w:hAnsi="Courier New" w:cs="Courier New"/>
          <w:color w:val="000000"/>
          <w:sz w:val="16"/>
          <w:szCs w:val="16"/>
        </w:rPr>
        <w:t>8208</w:t>
      </w:r>
      <w:r w:rsidR="007357D1">
        <w:rPr>
          <w:rFonts w:ascii="Courier New" w:hAnsi="Courier New" w:cs="Courier New"/>
          <w:color w:val="000000"/>
          <w:sz w:val="16"/>
          <w:szCs w:val="16"/>
        </w:rPr>
        <w:t xml:space="preserve"> words</w:t>
      </w:r>
    </w:p>
    <w:p w:rsidR="00E00E2A" w:rsidRDefault="007357D1" w:rsidP="004A79E1">
      <w:pPr>
        <w:pBdr>
          <w:top w:val="single" w:sz="4" w:space="1" w:color="auto"/>
          <w:left w:val="single" w:sz="4" w:space="4" w:color="auto"/>
          <w:bottom w:val="single" w:sz="4" w:space="1" w:color="auto"/>
          <w:right w:val="single" w:sz="4" w:space="4" w:color="auto"/>
        </w:pBdr>
        <w:spacing w:after="0" w:line="240" w:lineRule="auto"/>
        <w:rPr>
          <w:rFonts w:ascii="Garamond" w:hAnsi="Garamond" w:cs="Garamond"/>
          <w:color w:val="000000"/>
          <w:sz w:val="24"/>
          <w:szCs w:val="24"/>
        </w:rPr>
      </w:pPr>
      <w:r>
        <w:rPr>
          <w:rFonts w:ascii="Garamond" w:hAnsi="Garamond" w:cs="Garamond"/>
          <w:color w:val="000000"/>
          <w:sz w:val="24"/>
          <w:szCs w:val="24"/>
        </w:rPr>
        <w:t xml:space="preserve">We propose a </w:t>
      </w:r>
      <w:r w:rsidR="00E00E2A">
        <w:rPr>
          <w:rFonts w:ascii="Garamond" w:hAnsi="Garamond" w:cs="Garamond"/>
          <w:color w:val="000000"/>
          <w:sz w:val="24"/>
          <w:szCs w:val="24"/>
        </w:rPr>
        <w:t xml:space="preserve">general </w:t>
      </w:r>
      <w:r>
        <w:rPr>
          <w:rFonts w:ascii="Garamond" w:hAnsi="Garamond" w:cs="Garamond"/>
          <w:color w:val="000000"/>
          <w:sz w:val="24"/>
          <w:szCs w:val="24"/>
        </w:rPr>
        <w:t xml:space="preserve">set of decision rules for specifying the spatial and temporal boundaries of </w:t>
      </w:r>
      <w:proofErr w:type="spellStart"/>
      <w:r>
        <w:rPr>
          <w:rFonts w:ascii="Garamond" w:hAnsi="Garamond" w:cs="Garamond"/>
          <w:color w:val="000000"/>
          <w:sz w:val="24"/>
          <w:szCs w:val="24"/>
        </w:rPr>
        <w:t>interpolity</w:t>
      </w:r>
      <w:proofErr w:type="spellEnd"/>
      <w:r>
        <w:rPr>
          <w:rFonts w:ascii="Garamond" w:hAnsi="Garamond" w:cs="Garamond"/>
          <w:color w:val="000000"/>
          <w:sz w:val="24"/>
          <w:szCs w:val="24"/>
        </w:rPr>
        <w:t xml:space="preserve"> systems</w:t>
      </w:r>
      <w:r w:rsidR="004A79E1">
        <w:rPr>
          <w:rFonts w:ascii="Garamond" w:hAnsi="Garamond" w:cs="Garamond"/>
          <w:color w:val="000000"/>
          <w:sz w:val="24"/>
          <w:szCs w:val="24"/>
        </w:rPr>
        <w:t xml:space="preserve"> in </w:t>
      </w:r>
      <w:proofErr w:type="spellStart"/>
      <w:r w:rsidR="004A79E1">
        <w:rPr>
          <w:rFonts w:ascii="Garamond" w:hAnsi="Garamond" w:cs="Garamond"/>
          <w:color w:val="000000"/>
          <w:sz w:val="24"/>
          <w:szCs w:val="24"/>
        </w:rPr>
        <w:t>anthropolical</w:t>
      </w:r>
      <w:proofErr w:type="spellEnd"/>
      <w:r w:rsidR="004A79E1">
        <w:rPr>
          <w:rFonts w:ascii="Garamond" w:hAnsi="Garamond" w:cs="Garamond"/>
          <w:color w:val="000000"/>
          <w:sz w:val="24"/>
          <w:szCs w:val="24"/>
        </w:rPr>
        <w:t xml:space="preserve"> comparative perspective</w:t>
      </w:r>
      <w:r>
        <w:rPr>
          <w:rFonts w:ascii="Garamond" w:hAnsi="Garamond" w:cs="Garamond"/>
          <w:color w:val="000000"/>
          <w:sz w:val="24"/>
          <w:szCs w:val="24"/>
        </w:rPr>
        <w:t xml:space="preserve">. What is needed is a systematic method for separating significantly (high bar) independent cases that can be the basis of comparative analysis and for determining when and where regional systems merged with one another to become the global system that we have today.  </w:t>
      </w:r>
      <w:r w:rsidR="00E00E2A">
        <w:rPr>
          <w:rFonts w:ascii="Garamond" w:hAnsi="Garamond" w:cs="Garamond"/>
          <w:color w:val="000000"/>
          <w:sz w:val="24"/>
          <w:szCs w:val="24"/>
        </w:rPr>
        <w:t>We try to specify rules that will work across the anthropological spectrum of human polities from nomadic foraging bands to the single global society of today.</w:t>
      </w:r>
    </w:p>
    <w:p w:rsidR="004A79E1" w:rsidRDefault="004A79E1" w:rsidP="004A79E1">
      <w:pPr>
        <w:pBdr>
          <w:top w:val="single" w:sz="4" w:space="1" w:color="auto"/>
          <w:left w:val="single" w:sz="4" w:space="4" w:color="auto"/>
          <w:bottom w:val="single" w:sz="4" w:space="1" w:color="auto"/>
          <w:right w:val="single" w:sz="4" w:space="4" w:color="auto"/>
        </w:pBdr>
        <w:spacing w:after="0" w:line="240" w:lineRule="auto"/>
        <w:rPr>
          <w:rFonts w:ascii="Garamond" w:hAnsi="Garamond" w:cs="Garamond"/>
          <w:color w:val="000000"/>
          <w:sz w:val="24"/>
          <w:szCs w:val="24"/>
        </w:rPr>
      </w:pPr>
      <w:r>
        <w:rPr>
          <w:rFonts w:ascii="Garamond" w:hAnsi="Garamond" w:cs="Garamond"/>
          <w:color w:val="000000"/>
          <w:sz w:val="24"/>
          <w:szCs w:val="24"/>
        </w:rPr>
        <w:t xml:space="preserve">We also describe David Wilkinson’s approach to the </w:t>
      </w:r>
      <w:proofErr w:type="spellStart"/>
      <w:r>
        <w:rPr>
          <w:rFonts w:ascii="Garamond" w:hAnsi="Garamond" w:cs="Garamond"/>
          <w:color w:val="000000"/>
          <w:sz w:val="24"/>
          <w:szCs w:val="24"/>
        </w:rPr>
        <w:t>spatio</w:t>
      </w:r>
      <w:proofErr w:type="spellEnd"/>
      <w:r>
        <w:rPr>
          <w:rFonts w:ascii="Garamond" w:hAnsi="Garamond" w:cs="Garamond"/>
          <w:color w:val="000000"/>
          <w:sz w:val="24"/>
          <w:szCs w:val="24"/>
        </w:rPr>
        <w:t xml:space="preserve">-temporal bounding of state systems and trade </w:t>
      </w:r>
      <w:proofErr w:type="spellStart"/>
      <w:r>
        <w:rPr>
          <w:rFonts w:ascii="Garamond" w:hAnsi="Garamond" w:cs="Garamond"/>
          <w:color w:val="000000"/>
          <w:sz w:val="24"/>
          <w:szCs w:val="24"/>
        </w:rPr>
        <w:t>ecumenes</w:t>
      </w:r>
      <w:proofErr w:type="spellEnd"/>
      <w:r>
        <w:rPr>
          <w:rFonts w:ascii="Garamond" w:hAnsi="Garamond" w:cs="Garamond"/>
          <w:color w:val="000000"/>
          <w:sz w:val="24"/>
          <w:szCs w:val="24"/>
        </w:rPr>
        <w:t xml:space="preserve"> since the Bronze Age.</w:t>
      </w:r>
    </w:p>
    <w:p w:rsidR="007357D1" w:rsidRDefault="007357D1">
      <w:pPr>
        <w:spacing w:after="0" w:line="240" w:lineRule="auto"/>
        <w:rPr>
          <w:rFonts w:ascii="Garamond" w:hAnsi="Garamond" w:cs="Garamond"/>
          <w:color w:val="000000"/>
          <w:sz w:val="24"/>
          <w:szCs w:val="24"/>
        </w:rPr>
      </w:pPr>
      <w:r>
        <w:rPr>
          <w:rFonts w:ascii="Garamond" w:hAnsi="Garamond" w:cs="Garamond"/>
          <w:color w:val="000000"/>
          <w:sz w:val="24"/>
          <w:szCs w:val="24"/>
        </w:rPr>
        <w:lastRenderedPageBreak/>
        <w:t xml:space="preserve">We briefly discuss the concepts that are needed for </w:t>
      </w:r>
      <w:r w:rsidR="004A79E1">
        <w:rPr>
          <w:rFonts w:ascii="Garamond" w:hAnsi="Garamond" w:cs="Garamond"/>
          <w:color w:val="000000"/>
          <w:sz w:val="24"/>
          <w:szCs w:val="24"/>
        </w:rPr>
        <w:t>the</w:t>
      </w:r>
      <w:r>
        <w:rPr>
          <w:rFonts w:ascii="Garamond" w:hAnsi="Garamond" w:cs="Garamond"/>
          <w:color w:val="000000"/>
          <w:sz w:val="24"/>
          <w:szCs w:val="24"/>
        </w:rPr>
        <w:t xml:space="preserve"> </w:t>
      </w:r>
      <w:r w:rsidR="004A79E1">
        <w:rPr>
          <w:rFonts w:ascii="Garamond" w:hAnsi="Garamond" w:cs="Garamond"/>
          <w:color w:val="000000"/>
          <w:sz w:val="24"/>
          <w:szCs w:val="24"/>
        </w:rPr>
        <w:t xml:space="preserve">bounding </w:t>
      </w:r>
      <w:r>
        <w:rPr>
          <w:rFonts w:ascii="Garamond" w:hAnsi="Garamond" w:cs="Garamond"/>
          <w:color w:val="000000"/>
          <w:sz w:val="24"/>
          <w:szCs w:val="24"/>
        </w:rPr>
        <w:t xml:space="preserve">task: </w:t>
      </w:r>
    </w:p>
    <w:p w:rsidR="007357D1" w:rsidRDefault="007357D1">
      <w:pPr>
        <w:numPr>
          <w:ilvl w:val="0"/>
          <w:numId w:val="2"/>
        </w:numPr>
        <w:spacing w:after="0" w:line="240" w:lineRule="auto"/>
        <w:rPr>
          <w:rFonts w:ascii="Garamond" w:hAnsi="Garamond" w:cs="Garamond"/>
          <w:color w:val="000000"/>
          <w:sz w:val="24"/>
          <w:szCs w:val="24"/>
        </w:rPr>
      </w:pP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w:t>
      </w:r>
    </w:p>
    <w:p w:rsidR="007357D1" w:rsidRDefault="007357D1">
      <w:pPr>
        <w:numPr>
          <w:ilvl w:val="0"/>
          <w:numId w:val="2"/>
        </w:numPr>
        <w:spacing w:after="0" w:line="240" w:lineRule="auto"/>
        <w:rPr>
          <w:rFonts w:ascii="Garamond" w:hAnsi="Garamond" w:cs="Garamond"/>
          <w:color w:val="000000"/>
          <w:sz w:val="24"/>
          <w:szCs w:val="24"/>
        </w:rPr>
      </w:pPr>
      <w:r>
        <w:rPr>
          <w:rFonts w:ascii="Garamond" w:hAnsi="Garamond" w:cs="Garamond"/>
          <w:color w:val="000000"/>
          <w:sz w:val="24"/>
          <w:szCs w:val="24"/>
        </w:rPr>
        <w:t xml:space="preserve">place-centricity, </w:t>
      </w:r>
    </w:p>
    <w:p w:rsidR="007357D1" w:rsidRDefault="007357D1">
      <w:pPr>
        <w:numPr>
          <w:ilvl w:val="0"/>
          <w:numId w:val="2"/>
        </w:numPr>
        <w:spacing w:after="0" w:line="240" w:lineRule="auto"/>
        <w:rPr>
          <w:rFonts w:ascii="Garamond" w:hAnsi="Garamond" w:cs="Garamond"/>
          <w:color w:val="000000"/>
          <w:sz w:val="24"/>
          <w:szCs w:val="24"/>
        </w:rPr>
      </w:pPr>
      <w:r>
        <w:rPr>
          <w:rFonts w:ascii="Garamond" w:hAnsi="Garamond" w:cs="Garamond"/>
          <w:color w:val="000000"/>
          <w:sz w:val="24"/>
          <w:szCs w:val="24"/>
        </w:rPr>
        <w:t xml:space="preserve">fall-off and </w:t>
      </w:r>
    </w:p>
    <w:p w:rsidR="007357D1" w:rsidRDefault="007357D1">
      <w:pPr>
        <w:numPr>
          <w:ilvl w:val="0"/>
          <w:numId w:val="2"/>
        </w:numPr>
        <w:spacing w:after="0" w:line="240" w:lineRule="auto"/>
        <w:rPr>
          <w:rFonts w:ascii="Garamond" w:hAnsi="Garamond" w:cs="Garamond"/>
          <w:color w:val="000000"/>
          <w:sz w:val="24"/>
          <w:szCs w:val="24"/>
        </w:rPr>
      </w:pPr>
      <w:r>
        <w:rPr>
          <w:rFonts w:ascii="Garamond" w:hAnsi="Garamond" w:cs="Garamond"/>
          <w:color w:val="000000"/>
          <w:sz w:val="24"/>
          <w:szCs w:val="24"/>
        </w:rPr>
        <w:t xml:space="preserve">exogenous impacts. </w:t>
      </w:r>
    </w:p>
    <w:p w:rsidR="007357D1" w:rsidRDefault="007357D1">
      <w:pPr>
        <w:spacing w:after="0" w:line="240" w:lineRule="auto"/>
        <w:rPr>
          <w:rFonts w:ascii="Garamond" w:hAnsi="Garamond" w:cs="Garamond"/>
          <w:color w:val="000000"/>
          <w:sz w:val="24"/>
          <w:szCs w:val="24"/>
        </w:rPr>
      </w:pPr>
      <w:r>
        <w:rPr>
          <w:rFonts w:ascii="Garamond" w:hAnsi="Garamond" w:cs="Garamond"/>
          <w:color w:val="000000"/>
          <w:sz w:val="24"/>
          <w:szCs w:val="24"/>
        </w:rPr>
        <w:t xml:space="preserve"> And we specify rules of thumb for systemic connectedness for four types of interaction that typically have different spatial scales: </w:t>
      </w:r>
    </w:p>
    <w:p w:rsidR="007357D1" w:rsidRDefault="007357D1">
      <w:pPr>
        <w:numPr>
          <w:ilvl w:val="0"/>
          <w:numId w:val="3"/>
        </w:numPr>
        <w:spacing w:after="0" w:line="240" w:lineRule="auto"/>
        <w:rPr>
          <w:rFonts w:ascii="Garamond" w:hAnsi="Garamond" w:cs="Garamond"/>
          <w:color w:val="000000"/>
          <w:sz w:val="24"/>
          <w:szCs w:val="24"/>
        </w:rPr>
      </w:pPr>
      <w:r>
        <w:rPr>
          <w:rFonts w:ascii="Garamond" w:hAnsi="Garamond" w:cs="Garamond"/>
          <w:color w:val="000000"/>
          <w:sz w:val="24"/>
          <w:szCs w:val="24"/>
        </w:rPr>
        <w:t xml:space="preserve">bulk goods networks, </w:t>
      </w:r>
    </w:p>
    <w:p w:rsidR="007357D1" w:rsidRDefault="007357D1">
      <w:pPr>
        <w:numPr>
          <w:ilvl w:val="0"/>
          <w:numId w:val="3"/>
        </w:numPr>
        <w:spacing w:after="0" w:line="240" w:lineRule="auto"/>
        <w:rPr>
          <w:rFonts w:ascii="Garamond" w:hAnsi="Garamond" w:cs="Garamond"/>
          <w:color w:val="000000"/>
          <w:sz w:val="24"/>
          <w:szCs w:val="24"/>
        </w:rPr>
      </w:pPr>
      <w:r>
        <w:rPr>
          <w:rFonts w:ascii="Garamond" w:hAnsi="Garamond" w:cs="Garamond"/>
          <w:color w:val="000000"/>
          <w:sz w:val="24"/>
          <w:szCs w:val="24"/>
        </w:rPr>
        <w:t xml:space="preserve">political-military networks, </w:t>
      </w:r>
    </w:p>
    <w:p w:rsidR="007357D1" w:rsidRDefault="007357D1">
      <w:pPr>
        <w:numPr>
          <w:ilvl w:val="0"/>
          <w:numId w:val="3"/>
        </w:numPr>
        <w:spacing w:after="0" w:line="240" w:lineRule="auto"/>
        <w:rPr>
          <w:rFonts w:ascii="Garamond" w:hAnsi="Garamond" w:cs="Garamond"/>
          <w:color w:val="000000"/>
          <w:sz w:val="24"/>
          <w:szCs w:val="24"/>
        </w:rPr>
      </w:pPr>
      <w:r>
        <w:rPr>
          <w:rFonts w:ascii="Garamond" w:hAnsi="Garamond" w:cs="Garamond"/>
          <w:color w:val="000000"/>
          <w:sz w:val="24"/>
          <w:szCs w:val="24"/>
        </w:rPr>
        <w:t xml:space="preserve">prestige goods networks and </w:t>
      </w:r>
    </w:p>
    <w:p w:rsidR="007357D1" w:rsidRDefault="007357D1">
      <w:pPr>
        <w:numPr>
          <w:ilvl w:val="0"/>
          <w:numId w:val="3"/>
        </w:numPr>
        <w:spacing w:after="0" w:line="240" w:lineRule="auto"/>
        <w:rPr>
          <w:rFonts w:ascii="Garamond" w:hAnsi="Garamond" w:cs="Garamond"/>
          <w:color w:val="000000"/>
          <w:sz w:val="24"/>
          <w:szCs w:val="24"/>
        </w:rPr>
      </w:pPr>
      <w:r>
        <w:rPr>
          <w:rFonts w:ascii="Garamond" w:hAnsi="Garamond" w:cs="Garamond"/>
          <w:color w:val="000000"/>
          <w:sz w:val="24"/>
          <w:szCs w:val="24"/>
        </w:rPr>
        <w:t>information</w:t>
      </w:r>
      <w:r w:rsidR="004D2BF0">
        <w:rPr>
          <w:rFonts w:ascii="Garamond" w:hAnsi="Garamond" w:cs="Garamond"/>
          <w:color w:val="000000"/>
          <w:sz w:val="24"/>
          <w:szCs w:val="24"/>
        </w:rPr>
        <w:t>/communications</w:t>
      </w:r>
      <w:r>
        <w:rPr>
          <w:rFonts w:ascii="Garamond" w:hAnsi="Garamond" w:cs="Garamond"/>
          <w:color w:val="000000"/>
          <w:sz w:val="24"/>
          <w:szCs w:val="24"/>
        </w:rPr>
        <w:t xml:space="preserve"> networks. </w:t>
      </w:r>
    </w:p>
    <w:p w:rsidR="003250BE" w:rsidRDefault="003250BE" w:rsidP="003250BE">
      <w:pPr>
        <w:spacing w:after="0" w:line="240" w:lineRule="auto"/>
        <w:rPr>
          <w:rFonts w:ascii="Bookman Old Style" w:hAnsi="Bookman Old Style" w:cs="Garamond"/>
          <w:color w:val="000000"/>
          <w:sz w:val="28"/>
          <w:szCs w:val="24"/>
        </w:rPr>
      </w:pPr>
      <w:r w:rsidRPr="003250BE">
        <w:rPr>
          <w:rFonts w:ascii="Bookman Old Style" w:hAnsi="Bookman Old Style" w:cs="Garamond"/>
          <w:color w:val="000000"/>
          <w:sz w:val="28"/>
          <w:szCs w:val="24"/>
        </w:rPr>
        <w:t>Bounding Sociocultural Regions</w:t>
      </w:r>
    </w:p>
    <w:p w:rsidR="003250BE" w:rsidRPr="003250BE" w:rsidRDefault="003250BE" w:rsidP="003250BE">
      <w:pPr>
        <w:spacing w:after="0" w:line="240" w:lineRule="auto"/>
        <w:rPr>
          <w:rFonts w:ascii="Garamond" w:hAnsi="Garamond" w:cs="Garamond"/>
          <w:color w:val="000000"/>
          <w:sz w:val="24"/>
          <w:szCs w:val="24"/>
        </w:rPr>
      </w:pPr>
      <w:r>
        <w:rPr>
          <w:rFonts w:ascii="Bookman Old Style" w:hAnsi="Bookman Old Style" w:cs="Garamond"/>
          <w:color w:val="000000"/>
          <w:sz w:val="28"/>
          <w:szCs w:val="24"/>
        </w:rPr>
        <w:tab/>
      </w:r>
      <w:r w:rsidRPr="003250BE">
        <w:rPr>
          <w:rFonts w:ascii="Garamond" w:hAnsi="Garamond" w:cs="Garamond"/>
          <w:color w:val="000000"/>
          <w:sz w:val="24"/>
          <w:szCs w:val="24"/>
        </w:rPr>
        <w:t xml:space="preserve">Most efforts to bound human sociocultural regions rely on the notion of homogeneity. So the </w:t>
      </w:r>
      <w:r w:rsidRPr="003250BE">
        <w:rPr>
          <w:rFonts w:ascii="Garamond" w:hAnsi="Garamond" w:cs="Garamond"/>
          <w:i/>
          <w:color w:val="000000"/>
          <w:sz w:val="24"/>
          <w:szCs w:val="24"/>
        </w:rPr>
        <w:t>Handbook of North American Indians</w:t>
      </w:r>
      <w:r w:rsidRPr="003250BE">
        <w:rPr>
          <w:rFonts w:ascii="Garamond" w:hAnsi="Garamond" w:cs="Garamond"/>
          <w:color w:val="000000"/>
          <w:sz w:val="24"/>
          <w:szCs w:val="24"/>
        </w:rPr>
        <w:t xml:space="preserve"> divides space up according to alleged institutional and </w:t>
      </w:r>
      <w:proofErr w:type="spellStart"/>
      <w:r w:rsidRPr="003250BE">
        <w:rPr>
          <w:rFonts w:ascii="Garamond" w:hAnsi="Garamond" w:cs="Garamond"/>
          <w:color w:val="000000"/>
          <w:sz w:val="24"/>
          <w:szCs w:val="24"/>
        </w:rPr>
        <w:t>artifactual</w:t>
      </w:r>
      <w:proofErr w:type="spellEnd"/>
      <w:r w:rsidRPr="003250BE">
        <w:rPr>
          <w:rFonts w:ascii="Garamond" w:hAnsi="Garamond" w:cs="Garamond"/>
          <w:color w:val="000000"/>
          <w:sz w:val="24"/>
          <w:szCs w:val="24"/>
        </w:rPr>
        <w:t xml:space="preserve"> similarities among indigenous groups. </w:t>
      </w:r>
      <w:proofErr w:type="spellStart"/>
      <w:r>
        <w:rPr>
          <w:rFonts w:ascii="Garamond" w:hAnsi="Garamond" w:cs="Garamond"/>
          <w:color w:val="000000"/>
          <w:sz w:val="24"/>
          <w:szCs w:val="24"/>
        </w:rPr>
        <w:t>Civilizationists</w:t>
      </w:r>
      <w:proofErr w:type="spellEnd"/>
      <w:r>
        <w:rPr>
          <w:rFonts w:ascii="Garamond" w:hAnsi="Garamond" w:cs="Garamond"/>
          <w:color w:val="000000"/>
          <w:sz w:val="24"/>
          <w:szCs w:val="24"/>
        </w:rPr>
        <w:t xml:space="preserve"> long attempted to designate cultural regions by studying similarities and differences in ideology</w:t>
      </w:r>
      <w:r w:rsidR="00EA21C6">
        <w:rPr>
          <w:rFonts w:ascii="Garamond" w:hAnsi="Garamond" w:cs="Garamond"/>
          <w:color w:val="000000"/>
          <w:sz w:val="24"/>
          <w:szCs w:val="24"/>
        </w:rPr>
        <w:t xml:space="preserve"> (</w:t>
      </w:r>
      <w:proofErr w:type="spellStart"/>
      <w:r w:rsidR="00EA21C6">
        <w:rPr>
          <w:rFonts w:ascii="Garamond" w:hAnsi="Garamond" w:cs="Garamond"/>
          <w:color w:val="000000"/>
          <w:sz w:val="24"/>
          <w:szCs w:val="24"/>
        </w:rPr>
        <w:t>Melko</w:t>
      </w:r>
      <w:proofErr w:type="spellEnd"/>
      <w:r w:rsidR="00EA21C6">
        <w:rPr>
          <w:rFonts w:ascii="Garamond" w:hAnsi="Garamond" w:cs="Garamond"/>
          <w:color w:val="000000"/>
          <w:sz w:val="24"/>
          <w:szCs w:val="24"/>
        </w:rPr>
        <w:t xml:space="preserve"> and Scott 1987).</w:t>
      </w:r>
      <w:r>
        <w:rPr>
          <w:rFonts w:ascii="Garamond" w:hAnsi="Garamond" w:cs="Garamond"/>
          <w:color w:val="000000"/>
          <w:sz w:val="24"/>
          <w:szCs w:val="24"/>
        </w:rPr>
        <w:t xml:space="preserve">.  </w:t>
      </w:r>
      <w:r w:rsidRPr="003250BE">
        <w:rPr>
          <w:rFonts w:ascii="Garamond" w:hAnsi="Garamond" w:cs="Garamond"/>
          <w:color w:val="000000"/>
          <w:sz w:val="24"/>
          <w:szCs w:val="24"/>
        </w:rPr>
        <w:t xml:space="preserve">The problem with this approach is that it is well known-that interaction produces both similarities and differences. So groups that are interacting with one another frequently differentiate their identities and often specialize in certain activities that come to form a regional division of labor. </w:t>
      </w:r>
      <w:r>
        <w:rPr>
          <w:rFonts w:ascii="Garamond" w:hAnsi="Garamond" w:cs="Garamond"/>
          <w:color w:val="000000"/>
          <w:sz w:val="24"/>
          <w:szCs w:val="24"/>
        </w:rPr>
        <w:t xml:space="preserve">These tendencies greatly complicate approaches that try to characterize regions in terms of cultural </w:t>
      </w:r>
      <w:proofErr w:type="spellStart"/>
      <w:r>
        <w:rPr>
          <w:rFonts w:ascii="Garamond" w:hAnsi="Garamond" w:cs="Garamond"/>
          <w:color w:val="000000"/>
          <w:sz w:val="24"/>
          <w:szCs w:val="24"/>
        </w:rPr>
        <w:t>similarties</w:t>
      </w:r>
      <w:proofErr w:type="spellEnd"/>
      <w:r>
        <w:rPr>
          <w:rFonts w:ascii="Garamond" w:hAnsi="Garamond" w:cs="Garamond"/>
          <w:color w:val="000000"/>
          <w:sz w:val="24"/>
          <w:szCs w:val="24"/>
        </w:rPr>
        <w:t>, and they suggest that interactions and co</w:t>
      </w:r>
      <w:r w:rsidR="00EA21C6">
        <w:rPr>
          <w:rFonts w:ascii="Garamond" w:hAnsi="Garamond" w:cs="Garamond"/>
          <w:color w:val="000000"/>
          <w:sz w:val="24"/>
          <w:szCs w:val="24"/>
        </w:rPr>
        <w:t>nnectivity is a better approach (Wilkinson 1993; Chase-Dunn and Jorgenson 2003).</w:t>
      </w:r>
    </w:p>
    <w:p w:rsidR="007357D1" w:rsidRDefault="009F1F25">
      <w:pPr>
        <w:pStyle w:val="Heading2"/>
      </w:pPr>
      <w:r>
        <w:t xml:space="preserve">Sociocultural </w:t>
      </w:r>
      <w:proofErr w:type="spellStart"/>
      <w:r w:rsidR="007357D1">
        <w:t>Systemness</w:t>
      </w:r>
      <w:proofErr w:type="spellEnd"/>
    </w:p>
    <w:p w:rsidR="009F1F25" w:rsidRDefault="007357D1">
      <w:pPr>
        <w:spacing w:after="0" w:line="240" w:lineRule="auto"/>
        <w:ind w:firstLine="720"/>
        <w:rPr>
          <w:rFonts w:ascii="Garamond" w:hAnsi="Garamond" w:cs="Garamond"/>
          <w:color w:val="000000"/>
          <w:sz w:val="24"/>
          <w:szCs w:val="24"/>
        </w:rPr>
      </w:pPr>
      <w:r>
        <w:rPr>
          <w:rFonts w:ascii="Garamond" w:hAnsi="Garamond" w:cs="Garamond"/>
          <w:color w:val="000000"/>
          <w:sz w:val="24"/>
          <w:szCs w:val="24"/>
        </w:rPr>
        <w:t>Systemic interaction</w:t>
      </w:r>
      <w:r w:rsidR="00354A4F">
        <w:rPr>
          <w:rFonts w:ascii="Garamond" w:hAnsi="Garamond" w:cs="Garamond"/>
          <w:color w:val="000000"/>
          <w:sz w:val="24"/>
          <w:szCs w:val="24"/>
        </w:rPr>
        <w:t xml:space="preserve"> in human sociocultural systems</w:t>
      </w:r>
      <w:r>
        <w:rPr>
          <w:rFonts w:ascii="Garamond" w:hAnsi="Garamond" w:cs="Garamond"/>
          <w:color w:val="000000"/>
          <w:sz w:val="24"/>
          <w:szCs w:val="24"/>
        </w:rPr>
        <w:t xml:space="preserve"> is defined as two-way and regularized interaction that </w:t>
      </w:r>
      <w:r w:rsidR="000C42DB">
        <w:rPr>
          <w:rFonts w:ascii="Garamond" w:hAnsi="Garamond" w:cs="Garamond"/>
          <w:color w:val="000000"/>
          <w:sz w:val="24"/>
          <w:szCs w:val="24"/>
        </w:rPr>
        <w:t xml:space="preserve">is </w:t>
      </w:r>
      <w:r>
        <w:rPr>
          <w:rFonts w:ascii="Garamond" w:hAnsi="Garamond" w:cs="Garamond"/>
          <w:color w:val="000000"/>
          <w:sz w:val="24"/>
          <w:szCs w:val="24"/>
        </w:rPr>
        <w:t>important for the reproduction or change of local social structures</w:t>
      </w:r>
      <w:r w:rsidR="004D2BF0">
        <w:rPr>
          <w:rFonts w:ascii="Garamond" w:hAnsi="Garamond" w:cs="Garamond"/>
          <w:color w:val="000000"/>
          <w:sz w:val="24"/>
          <w:szCs w:val="24"/>
        </w:rPr>
        <w:t xml:space="preserve"> (Friedman and Rowlands 1977; Chase-Dunn and Hall 1997)</w:t>
      </w:r>
      <w:r>
        <w:rPr>
          <w:rFonts w:ascii="Garamond" w:hAnsi="Garamond" w:cs="Garamond"/>
          <w:color w:val="000000"/>
          <w:sz w:val="24"/>
          <w:szCs w:val="24"/>
        </w:rPr>
        <w:t xml:space="preserve">. </w:t>
      </w:r>
      <w:r w:rsidR="009F1F25">
        <w:rPr>
          <w:rFonts w:ascii="Garamond" w:hAnsi="Garamond" w:cs="Garamond"/>
          <w:color w:val="000000"/>
          <w:sz w:val="24"/>
          <w:szCs w:val="24"/>
        </w:rPr>
        <w:t xml:space="preserve">Sociocultural </w:t>
      </w:r>
      <w:proofErr w:type="spellStart"/>
      <w:r w:rsidR="009F1F25">
        <w:rPr>
          <w:rFonts w:ascii="Garamond" w:hAnsi="Garamond" w:cs="Garamond"/>
          <w:color w:val="000000"/>
          <w:sz w:val="24"/>
          <w:szCs w:val="24"/>
        </w:rPr>
        <w:t>s</w:t>
      </w:r>
      <w:r>
        <w:rPr>
          <w:rFonts w:ascii="Garamond" w:hAnsi="Garamond" w:cs="Garamond"/>
          <w:color w:val="000000"/>
          <w:sz w:val="24"/>
          <w:szCs w:val="24"/>
        </w:rPr>
        <w:t>ystemness</w:t>
      </w:r>
      <w:proofErr w:type="spellEnd"/>
      <w:r>
        <w:rPr>
          <w:rFonts w:ascii="Garamond" w:hAnsi="Garamond" w:cs="Garamond"/>
          <w:color w:val="000000"/>
          <w:sz w:val="24"/>
          <w:szCs w:val="24"/>
        </w:rPr>
        <w:t xml:space="preserve"> means largely self-contained interaction among a set of interdependent entities that produces coherence and observable patterns.</w:t>
      </w:r>
      <w:r>
        <w:rPr>
          <w:rStyle w:val="FootnoteReference"/>
          <w:color w:val="000000"/>
          <w:sz w:val="24"/>
          <w:szCs w:val="24"/>
        </w:rPr>
        <w:footnoteReference w:id="2"/>
      </w:r>
      <w:r>
        <w:rPr>
          <w:rFonts w:ascii="Garamond" w:hAnsi="Garamond" w:cs="Garamond"/>
          <w:color w:val="000000"/>
          <w:sz w:val="24"/>
          <w:szCs w:val="24"/>
        </w:rPr>
        <w:t xml:space="preserve"> </w:t>
      </w:r>
      <w:proofErr w:type="spellStart"/>
      <w:r w:rsidR="007B6C46">
        <w:rPr>
          <w:rFonts w:ascii="Garamond" w:hAnsi="Garamond" w:cs="Garamond"/>
          <w:color w:val="000000"/>
          <w:sz w:val="24"/>
          <w:szCs w:val="24"/>
        </w:rPr>
        <w:t>Systemness</w:t>
      </w:r>
      <w:proofErr w:type="spellEnd"/>
      <w:r w:rsidR="007B6C46">
        <w:rPr>
          <w:rFonts w:ascii="Garamond" w:hAnsi="Garamond" w:cs="Garamond"/>
          <w:color w:val="000000"/>
          <w:sz w:val="24"/>
          <w:szCs w:val="24"/>
        </w:rPr>
        <w:t xml:space="preserve"> is a variable. The degree of </w:t>
      </w:r>
      <w:proofErr w:type="spellStart"/>
      <w:r w:rsidR="007B6C46">
        <w:rPr>
          <w:rFonts w:ascii="Garamond" w:hAnsi="Garamond" w:cs="Garamond"/>
          <w:color w:val="000000"/>
          <w:sz w:val="24"/>
          <w:szCs w:val="24"/>
        </w:rPr>
        <w:t>systemness</w:t>
      </w:r>
      <w:proofErr w:type="spellEnd"/>
      <w:r w:rsidR="007B6C46">
        <w:rPr>
          <w:rFonts w:ascii="Garamond" w:hAnsi="Garamond" w:cs="Garamond"/>
          <w:color w:val="000000"/>
          <w:sz w:val="24"/>
          <w:szCs w:val="24"/>
        </w:rPr>
        <w:t xml:space="preserve"> generally declines with distance.</w:t>
      </w:r>
      <w:r w:rsidR="0062306E">
        <w:rPr>
          <w:rFonts w:ascii="Garamond" w:hAnsi="Garamond" w:cs="Garamond"/>
          <w:color w:val="000000"/>
          <w:sz w:val="24"/>
          <w:szCs w:val="24"/>
        </w:rPr>
        <w:t xml:space="preserve"> Social scientists divide in</w:t>
      </w:r>
      <w:bookmarkStart w:id="0" w:name="_GoBack"/>
      <w:bookmarkEnd w:id="0"/>
      <w:r w:rsidR="006147F5">
        <w:rPr>
          <w:rFonts w:ascii="Garamond" w:hAnsi="Garamond" w:cs="Garamond"/>
          <w:color w:val="000000"/>
          <w:sz w:val="24"/>
          <w:szCs w:val="24"/>
        </w:rPr>
        <w:t>to “splitters” who emphasize the uniqueness and autonomy of local social structures and “lumpers” who emphasize the importance and systemic nature of long-distance</w:t>
      </w:r>
      <w:r w:rsidR="007B6C46">
        <w:rPr>
          <w:rFonts w:ascii="Garamond" w:hAnsi="Garamond" w:cs="Garamond"/>
          <w:color w:val="000000"/>
          <w:sz w:val="24"/>
          <w:szCs w:val="24"/>
        </w:rPr>
        <w:t xml:space="preserve"> </w:t>
      </w:r>
      <w:r w:rsidR="006147F5">
        <w:rPr>
          <w:rFonts w:ascii="Garamond" w:hAnsi="Garamond" w:cs="Garamond"/>
          <w:color w:val="000000"/>
          <w:sz w:val="24"/>
          <w:szCs w:val="24"/>
        </w:rPr>
        <w:t xml:space="preserve">connections. The intent here is to propose some general rules for specifying the </w:t>
      </w:r>
      <w:proofErr w:type="spellStart"/>
      <w:r w:rsidR="006147F5">
        <w:rPr>
          <w:rFonts w:ascii="Garamond" w:hAnsi="Garamond" w:cs="Garamond"/>
          <w:color w:val="000000"/>
          <w:sz w:val="24"/>
          <w:szCs w:val="24"/>
        </w:rPr>
        <w:t>spatio</w:t>
      </w:r>
      <w:proofErr w:type="spellEnd"/>
      <w:r w:rsidR="006147F5">
        <w:rPr>
          <w:rFonts w:ascii="Garamond" w:hAnsi="Garamond" w:cs="Garamond"/>
          <w:color w:val="000000"/>
          <w:sz w:val="24"/>
          <w:szCs w:val="24"/>
        </w:rPr>
        <w:t>-temporal boundaries of largely separate and independent whole social systems that can be accepted by those social scientists who wish to test propositions about the causes of so</w:t>
      </w:r>
      <w:r w:rsidR="007E3E5B">
        <w:rPr>
          <w:rFonts w:ascii="Garamond" w:hAnsi="Garamond" w:cs="Garamond"/>
          <w:color w:val="000000"/>
          <w:sz w:val="24"/>
          <w:szCs w:val="24"/>
        </w:rPr>
        <w:t>cial change by comparing cases.</w:t>
      </w:r>
    </w:p>
    <w:p w:rsidR="007357D1" w:rsidRDefault="007357D1">
      <w:pPr>
        <w:spacing w:after="0" w:line="240" w:lineRule="auto"/>
        <w:ind w:firstLine="720"/>
        <w:rPr>
          <w:rFonts w:ascii="Garamond" w:hAnsi="Garamond" w:cs="Garamond"/>
          <w:color w:val="000000"/>
          <w:sz w:val="24"/>
          <w:szCs w:val="24"/>
        </w:rPr>
      </w:pPr>
      <w:r>
        <w:rPr>
          <w:rFonts w:ascii="Garamond" w:hAnsi="Garamond" w:cs="Garamond"/>
          <w:color w:val="000000"/>
          <w:sz w:val="24"/>
          <w:szCs w:val="24"/>
        </w:rPr>
        <w:t>Since all polities</w:t>
      </w:r>
      <w:r>
        <w:rPr>
          <w:rStyle w:val="FootnoteReference"/>
          <w:rFonts w:ascii="Garamond" w:hAnsi="Garamond" w:cs="Garamond"/>
          <w:color w:val="000000"/>
          <w:sz w:val="28"/>
          <w:szCs w:val="28"/>
        </w:rPr>
        <w:footnoteReference w:id="3"/>
      </w:r>
      <w:r>
        <w:rPr>
          <w:rFonts w:ascii="Garamond" w:hAnsi="Garamond" w:cs="Garamond"/>
          <w:color w:val="000000"/>
          <w:sz w:val="28"/>
          <w:szCs w:val="28"/>
        </w:rPr>
        <w:t xml:space="preserve"> </w:t>
      </w:r>
      <w:r>
        <w:rPr>
          <w:rFonts w:ascii="Garamond" w:hAnsi="Garamond" w:cs="Garamond"/>
          <w:color w:val="000000"/>
          <w:sz w:val="24"/>
          <w:szCs w:val="24"/>
        </w:rPr>
        <w:t>interact with adjacent neighboring polities</w:t>
      </w:r>
      <w:r w:rsidR="000C42DB">
        <w:rPr>
          <w:rFonts w:ascii="Garamond" w:hAnsi="Garamond" w:cs="Garamond"/>
          <w:color w:val="000000"/>
          <w:sz w:val="24"/>
          <w:szCs w:val="24"/>
        </w:rPr>
        <w:t>,</w:t>
      </w:r>
      <w:r>
        <w:rPr>
          <w:rFonts w:ascii="Garamond" w:hAnsi="Garamond" w:cs="Garamond"/>
          <w:color w:val="000000"/>
          <w:sz w:val="24"/>
          <w:szCs w:val="24"/>
        </w:rPr>
        <w:t xml:space="preserve"> the establishment of </w:t>
      </w:r>
      <w:proofErr w:type="spellStart"/>
      <w:r>
        <w:rPr>
          <w:rFonts w:ascii="Garamond" w:hAnsi="Garamond" w:cs="Garamond"/>
          <w:color w:val="000000"/>
          <w:sz w:val="24"/>
          <w:szCs w:val="24"/>
        </w:rPr>
        <w:t>spatio</w:t>
      </w:r>
      <w:proofErr w:type="spellEnd"/>
      <w:r>
        <w:rPr>
          <w:rFonts w:ascii="Garamond" w:hAnsi="Garamond" w:cs="Garamond"/>
          <w:color w:val="000000"/>
          <w:sz w:val="24"/>
          <w:szCs w:val="24"/>
        </w:rPr>
        <w:t xml:space="preserve">-temporal systemic boundaries requires using a </w:t>
      </w:r>
      <w:r>
        <w:rPr>
          <w:rFonts w:ascii="Garamond" w:hAnsi="Garamond" w:cs="Garamond"/>
          <w:b/>
          <w:bCs/>
          <w:color w:val="000000"/>
          <w:sz w:val="24"/>
          <w:szCs w:val="24"/>
        </w:rPr>
        <w:t>place-centric</w:t>
      </w:r>
      <w:r>
        <w:rPr>
          <w:rFonts w:ascii="Garamond" w:hAnsi="Garamond" w:cs="Garamond"/>
          <w:color w:val="000000"/>
          <w:sz w:val="24"/>
          <w:szCs w:val="24"/>
        </w:rPr>
        <w:t xml:space="preserve"> approach.</w:t>
      </w:r>
      <w:r>
        <w:rPr>
          <w:rStyle w:val="FootnoteReference"/>
          <w:color w:val="000000"/>
          <w:sz w:val="24"/>
          <w:szCs w:val="24"/>
        </w:rPr>
        <w:footnoteReference w:id="4"/>
      </w:r>
      <w:r>
        <w:rPr>
          <w:rFonts w:ascii="Garamond" w:hAnsi="Garamond" w:cs="Garamond"/>
          <w:color w:val="000000"/>
          <w:sz w:val="24"/>
          <w:szCs w:val="24"/>
        </w:rPr>
        <w:t xml:space="preserve"> A focal location must be </w:t>
      </w:r>
      <w:r>
        <w:rPr>
          <w:rFonts w:ascii="Garamond" w:hAnsi="Garamond" w:cs="Garamond"/>
          <w:color w:val="000000"/>
          <w:sz w:val="24"/>
          <w:szCs w:val="24"/>
        </w:rPr>
        <w:lastRenderedPageBreak/>
        <w:t>chosen in order to answer the question of what is included within this system and what is outsid</w:t>
      </w:r>
      <w:r w:rsidR="008F3A26">
        <w:rPr>
          <w:rFonts w:ascii="Garamond" w:hAnsi="Garamond" w:cs="Garamond"/>
          <w:color w:val="000000"/>
          <w:sz w:val="24"/>
          <w:szCs w:val="24"/>
        </w:rPr>
        <w:t>e of it?  The focal location could</w:t>
      </w:r>
      <w:r>
        <w:rPr>
          <w:rFonts w:ascii="Garamond" w:hAnsi="Garamond" w:cs="Garamond"/>
          <w:color w:val="000000"/>
          <w:sz w:val="24"/>
          <w:szCs w:val="24"/>
        </w:rPr>
        <w:t xml:space="preserve"> be a household or </w:t>
      </w:r>
      <w:r w:rsidR="005C7612">
        <w:rPr>
          <w:rFonts w:ascii="Garamond" w:hAnsi="Garamond" w:cs="Garamond"/>
          <w:color w:val="000000"/>
          <w:sz w:val="24"/>
          <w:szCs w:val="24"/>
        </w:rPr>
        <w:t xml:space="preserve">a settlement </w:t>
      </w:r>
      <w:r>
        <w:rPr>
          <w:rFonts w:ascii="Garamond" w:hAnsi="Garamond" w:cs="Garamond"/>
          <w:color w:val="000000"/>
          <w:sz w:val="24"/>
          <w:szCs w:val="24"/>
        </w:rPr>
        <w:t xml:space="preserve">or a polity or a </w:t>
      </w:r>
      <w:r w:rsidR="005C7612">
        <w:rPr>
          <w:rFonts w:ascii="Garamond" w:hAnsi="Garamond" w:cs="Garamond"/>
          <w:color w:val="000000"/>
          <w:sz w:val="24"/>
          <w:szCs w:val="24"/>
        </w:rPr>
        <w:t>set of adjacent polities</w:t>
      </w:r>
      <w:r>
        <w:rPr>
          <w:rFonts w:ascii="Garamond" w:hAnsi="Garamond" w:cs="Garamond"/>
          <w:color w:val="000000"/>
          <w:sz w:val="24"/>
          <w:szCs w:val="24"/>
        </w:rPr>
        <w:t>.</w:t>
      </w:r>
      <w:r w:rsidR="008F3A26">
        <w:rPr>
          <w:rFonts w:ascii="Garamond" w:hAnsi="Garamond" w:cs="Garamond"/>
          <w:color w:val="000000"/>
          <w:sz w:val="24"/>
          <w:szCs w:val="24"/>
        </w:rPr>
        <w:t xml:space="preserve"> Since all known </w:t>
      </w:r>
      <w:proofErr w:type="spellStart"/>
      <w:r w:rsidR="008F3A26">
        <w:rPr>
          <w:rFonts w:ascii="Garamond" w:hAnsi="Garamond" w:cs="Garamond"/>
          <w:color w:val="000000"/>
          <w:sz w:val="24"/>
          <w:szCs w:val="24"/>
        </w:rPr>
        <w:t>interpolity</w:t>
      </w:r>
      <w:proofErr w:type="spellEnd"/>
      <w:r w:rsidR="008F3A26">
        <w:rPr>
          <w:rFonts w:ascii="Garamond" w:hAnsi="Garamond" w:cs="Garamond"/>
          <w:color w:val="000000"/>
          <w:sz w:val="24"/>
          <w:szCs w:val="24"/>
        </w:rPr>
        <w:t xml:space="preserve"> systems display systemic interaction among directly adjacent territorial polities</w:t>
      </w:r>
      <w:r w:rsidR="000C42DB">
        <w:rPr>
          <w:rFonts w:ascii="Garamond" w:hAnsi="Garamond" w:cs="Garamond"/>
          <w:color w:val="000000"/>
          <w:sz w:val="24"/>
          <w:szCs w:val="24"/>
        </w:rPr>
        <w:t>,</w:t>
      </w:r>
      <w:r w:rsidR="008F3A26">
        <w:rPr>
          <w:rFonts w:ascii="Garamond" w:hAnsi="Garamond" w:cs="Garamond"/>
          <w:color w:val="000000"/>
          <w:sz w:val="24"/>
          <w:szCs w:val="24"/>
        </w:rPr>
        <w:t xml:space="preserve"> we propose that the best way to designate a focal locale is to pick five adjacent autonomous territorial polities. These we shall call the </w:t>
      </w:r>
      <w:r w:rsidR="008F3A26" w:rsidRPr="008737CC">
        <w:rPr>
          <w:rFonts w:ascii="Garamond" w:hAnsi="Garamond" w:cs="Garamond"/>
          <w:b/>
          <w:color w:val="000000"/>
          <w:sz w:val="24"/>
          <w:szCs w:val="24"/>
        </w:rPr>
        <w:t>focal five</w:t>
      </w:r>
      <w:r w:rsidR="008737CC">
        <w:rPr>
          <w:rFonts w:ascii="Garamond" w:hAnsi="Garamond" w:cs="Garamond"/>
          <w:color w:val="000000"/>
          <w:sz w:val="24"/>
          <w:szCs w:val="24"/>
        </w:rPr>
        <w:t>.</w:t>
      </w:r>
      <w:r w:rsidR="00925347">
        <w:rPr>
          <w:rFonts w:ascii="Garamond" w:hAnsi="Garamond" w:cs="Garamond"/>
          <w:color w:val="000000"/>
          <w:sz w:val="24"/>
          <w:szCs w:val="24"/>
        </w:rPr>
        <w:t xml:space="preserve"> </w:t>
      </w:r>
    </w:p>
    <w:p w:rsidR="007E3E5B" w:rsidRDefault="007E3E5B" w:rsidP="007E3E5B">
      <w:pPr>
        <w:spacing w:after="0" w:line="240" w:lineRule="auto"/>
        <w:ind w:firstLine="720"/>
        <w:rPr>
          <w:rFonts w:ascii="Garamond" w:hAnsi="Garamond" w:cs="Garamond"/>
          <w:color w:val="000000"/>
          <w:sz w:val="24"/>
          <w:szCs w:val="24"/>
        </w:rPr>
      </w:pPr>
      <w:r>
        <w:rPr>
          <w:rFonts w:ascii="Garamond" w:hAnsi="Garamond"/>
        </w:rPr>
        <w:t>Designating the focal locale as five adjacent polities allows us to use a combination of direct and short (one degree of separation) indirect linkages for designating expansions of a system or mergers between two formerly separate systems.  When a system expands the new connection is typically formed between one of the polities in the focal locale with a polity out on the edge, but not all of them. So, for example,  when the Mesopotamian and Egyptian state systems became linked</w:t>
      </w:r>
      <w:r w:rsidR="000C42DB">
        <w:rPr>
          <w:rFonts w:ascii="Garamond" w:hAnsi="Garamond"/>
        </w:rPr>
        <w:t>,</w:t>
      </w:r>
      <w:r>
        <w:rPr>
          <w:rFonts w:ascii="Garamond" w:hAnsi="Garamond"/>
        </w:rPr>
        <w:t xml:space="preserve"> it was because some of the states (not all of them) in the Mesopotamian system began having direct political-military relations with Egypt. But not all the states in the Mesopotamian system did this. And the ones that started direct warring with Egypt did not directly link with all the states in the Egyptian </w:t>
      </w:r>
      <w:proofErr w:type="spellStart"/>
      <w:r>
        <w:rPr>
          <w:rFonts w:ascii="Garamond" w:hAnsi="Garamond"/>
        </w:rPr>
        <w:t>interpolity</w:t>
      </w:r>
      <w:proofErr w:type="spellEnd"/>
      <w:r>
        <w:rPr>
          <w:rFonts w:ascii="Garamond" w:hAnsi="Garamond"/>
        </w:rPr>
        <w:t xml:space="preserve"> system (e.g. Kush). Allowing one degree of separation solves this problem and we shall do that for each of the different kinds of systemic interaction discussed below.</w:t>
      </w:r>
    </w:p>
    <w:p w:rsidR="00925347" w:rsidRPr="00925347" w:rsidRDefault="00925347" w:rsidP="00925347">
      <w:pPr>
        <w:pStyle w:val="FootnoteText"/>
        <w:ind w:firstLine="720"/>
        <w:rPr>
          <w:rFonts w:ascii="Garamond" w:hAnsi="Garamond"/>
          <w:sz w:val="24"/>
          <w:szCs w:val="24"/>
        </w:rPr>
      </w:pPr>
      <w:r w:rsidRPr="00925347">
        <w:rPr>
          <w:rFonts w:ascii="Garamond" w:hAnsi="Garamond"/>
          <w:sz w:val="24"/>
          <w:szCs w:val="24"/>
        </w:rPr>
        <w:t xml:space="preserve">Robert </w:t>
      </w:r>
      <w:proofErr w:type="spellStart"/>
      <w:r w:rsidRPr="00925347">
        <w:rPr>
          <w:rFonts w:ascii="Garamond" w:hAnsi="Garamond"/>
          <w:sz w:val="24"/>
          <w:szCs w:val="24"/>
        </w:rPr>
        <w:t>Hanneman</w:t>
      </w:r>
      <w:proofErr w:type="spellEnd"/>
      <w:r w:rsidRPr="00925347">
        <w:rPr>
          <w:rFonts w:ascii="Garamond" w:hAnsi="Garamond"/>
          <w:sz w:val="24"/>
          <w:szCs w:val="24"/>
        </w:rPr>
        <w:t xml:space="preserve"> </w:t>
      </w:r>
      <w:r w:rsidRPr="00925347">
        <w:rPr>
          <w:rFonts w:ascii="Garamond" w:hAnsi="Garamond"/>
          <w:i/>
          <w:sz w:val="24"/>
          <w:szCs w:val="24"/>
        </w:rPr>
        <w:t>et al</w:t>
      </w:r>
      <w:r w:rsidRPr="00925347">
        <w:rPr>
          <w:rFonts w:ascii="Garamond" w:hAnsi="Garamond"/>
          <w:sz w:val="24"/>
          <w:szCs w:val="24"/>
        </w:rPr>
        <w:t xml:space="preserve"> 2016 propose  an alternative method that uses data on whole multidimensional networks and formal network analysis of modularity to empirically locate systemic regions of concentrated interaction and connectedness . This is a promising alternative approach to spatially bounding interaction systems that should be compared with the place-centric approach proposed here.  </w:t>
      </w:r>
    </w:p>
    <w:p w:rsidR="00004FE1" w:rsidRDefault="007357D1">
      <w:pPr>
        <w:spacing w:after="0" w:line="240" w:lineRule="auto"/>
        <w:rPr>
          <w:rFonts w:ascii="Garamond" w:hAnsi="Garamond" w:cs="Garamond"/>
          <w:color w:val="000000"/>
          <w:sz w:val="24"/>
          <w:szCs w:val="24"/>
        </w:rPr>
      </w:pPr>
      <w:r>
        <w:rPr>
          <w:rFonts w:ascii="Garamond" w:hAnsi="Garamond" w:cs="Garamond"/>
          <w:color w:val="000000"/>
          <w:sz w:val="24"/>
          <w:szCs w:val="24"/>
        </w:rPr>
        <w:tab/>
        <w:t>When all human polities were nomadic foraging b</w:t>
      </w:r>
      <w:r w:rsidR="008B4520">
        <w:rPr>
          <w:rFonts w:ascii="Garamond" w:hAnsi="Garamond" w:cs="Garamond"/>
          <w:color w:val="000000"/>
          <w:sz w:val="24"/>
          <w:szCs w:val="24"/>
        </w:rPr>
        <w:t>ands, before about 12,000 year</w:t>
      </w:r>
      <w:r>
        <w:rPr>
          <w:rFonts w:ascii="Garamond" w:hAnsi="Garamond" w:cs="Garamond"/>
          <w:color w:val="000000"/>
          <w:sz w:val="24"/>
          <w:szCs w:val="24"/>
        </w:rPr>
        <w:t xml:space="preserve">s ago, there was already a single global network because all bands interacted with their neighbors, but there was not yet a single global system. Systemic interaction networks were small because the consequences of events and activities at any point did not travel very far in space.  </w:t>
      </w:r>
      <w:r>
        <w:rPr>
          <w:rFonts w:ascii="Garamond" w:hAnsi="Garamond" w:cs="Garamond"/>
          <w:b/>
          <w:bCs/>
          <w:color w:val="000000"/>
          <w:sz w:val="24"/>
          <w:szCs w:val="24"/>
        </w:rPr>
        <w:t>Fall-off</w:t>
      </w:r>
      <w:r>
        <w:rPr>
          <w:rFonts w:ascii="Garamond" w:hAnsi="Garamond" w:cs="Garamond"/>
          <w:color w:val="000000"/>
          <w:sz w:val="24"/>
          <w:szCs w:val="24"/>
        </w:rPr>
        <w:t xml:space="preserve"> is the concept that archaeologists (e.g. Renfrew 1975, 1977, Renfrew and Cherry 1986) have used to comprehend the decline of effects over distance. Fall-off curves were short when all polities were composed of nomadic foragers, and they may have become somewhat shorter once </w:t>
      </w:r>
      <w:proofErr w:type="spellStart"/>
      <w:r>
        <w:rPr>
          <w:rFonts w:ascii="Garamond" w:hAnsi="Garamond" w:cs="Garamond"/>
          <w:color w:val="000000"/>
          <w:sz w:val="24"/>
          <w:szCs w:val="24"/>
        </w:rPr>
        <w:t>sedentism</w:t>
      </w:r>
      <w:proofErr w:type="spellEnd"/>
      <w:r>
        <w:rPr>
          <w:rFonts w:ascii="Garamond" w:hAnsi="Garamond" w:cs="Garamond"/>
          <w:color w:val="000000"/>
          <w:sz w:val="24"/>
          <w:szCs w:val="24"/>
        </w:rPr>
        <w:t xml:space="preserve"> emerged. Rather than moving </w:t>
      </w:r>
      <w:r w:rsidR="00004FE1">
        <w:rPr>
          <w:rFonts w:ascii="Garamond" w:hAnsi="Garamond" w:cs="Garamond"/>
          <w:color w:val="000000"/>
          <w:sz w:val="24"/>
          <w:szCs w:val="24"/>
        </w:rPr>
        <w:t>people to resources</w:t>
      </w:r>
      <w:r w:rsidR="005C0003">
        <w:rPr>
          <w:rFonts w:ascii="Garamond" w:hAnsi="Garamond" w:cs="Garamond"/>
          <w:color w:val="000000"/>
          <w:sz w:val="24"/>
          <w:szCs w:val="24"/>
        </w:rPr>
        <w:t>,</w:t>
      </w:r>
      <w:r w:rsidR="00004FE1">
        <w:rPr>
          <w:rFonts w:ascii="Garamond" w:hAnsi="Garamond" w:cs="Garamond"/>
          <w:color w:val="000000"/>
          <w:sz w:val="24"/>
          <w:szCs w:val="24"/>
        </w:rPr>
        <w:t xml:space="preserve"> as nomads did</w:t>
      </w:r>
      <w:r>
        <w:rPr>
          <w:rFonts w:ascii="Garamond" w:hAnsi="Garamond" w:cs="Garamond"/>
          <w:color w:val="000000"/>
          <w:sz w:val="24"/>
          <w:szCs w:val="24"/>
        </w:rPr>
        <w:t>, sedentary people increase</w:t>
      </w:r>
      <w:r w:rsidR="00004FE1">
        <w:rPr>
          <w:rFonts w:ascii="Garamond" w:hAnsi="Garamond" w:cs="Garamond"/>
          <w:color w:val="000000"/>
          <w:sz w:val="24"/>
          <w:szCs w:val="24"/>
        </w:rPr>
        <w:t>d</w:t>
      </w:r>
      <w:r>
        <w:rPr>
          <w:rFonts w:ascii="Garamond" w:hAnsi="Garamond" w:cs="Garamond"/>
          <w:color w:val="000000"/>
          <w:sz w:val="24"/>
          <w:szCs w:val="24"/>
        </w:rPr>
        <w:t xml:space="preserve"> exchanges among groups, </w:t>
      </w:r>
      <w:r w:rsidR="00004FE1">
        <w:rPr>
          <w:rFonts w:ascii="Garamond" w:hAnsi="Garamond" w:cs="Garamond"/>
          <w:color w:val="000000"/>
          <w:sz w:val="24"/>
          <w:szCs w:val="24"/>
        </w:rPr>
        <w:t>using</w:t>
      </w:r>
      <w:r>
        <w:rPr>
          <w:rFonts w:ascii="Garamond" w:hAnsi="Garamond" w:cs="Garamond"/>
          <w:color w:val="000000"/>
          <w:sz w:val="24"/>
          <w:szCs w:val="24"/>
        </w:rPr>
        <w:t xml:space="preserve"> some goods</w:t>
      </w:r>
      <w:r w:rsidR="00004FE1">
        <w:rPr>
          <w:rFonts w:ascii="Garamond" w:hAnsi="Garamond" w:cs="Garamond"/>
          <w:color w:val="000000"/>
          <w:sz w:val="24"/>
          <w:szCs w:val="24"/>
        </w:rPr>
        <w:t xml:space="preserve"> that had been produced by people in other groups. </w:t>
      </w:r>
      <w:r>
        <w:rPr>
          <w:rFonts w:ascii="Garamond" w:hAnsi="Garamond" w:cs="Garamond"/>
          <w:color w:val="000000"/>
          <w:sz w:val="24"/>
          <w:szCs w:val="24"/>
        </w:rPr>
        <w:t xml:space="preserve">As </w:t>
      </w:r>
      <w:r w:rsidR="00004FE1">
        <w:rPr>
          <w:rFonts w:ascii="Garamond" w:hAnsi="Garamond" w:cs="Garamond"/>
          <w:color w:val="000000"/>
          <w:sz w:val="24"/>
          <w:szCs w:val="24"/>
        </w:rPr>
        <w:t>exchange</w:t>
      </w:r>
      <w:r>
        <w:rPr>
          <w:rFonts w:ascii="Garamond" w:hAnsi="Garamond" w:cs="Garamond"/>
          <w:color w:val="000000"/>
          <w:sz w:val="24"/>
          <w:szCs w:val="24"/>
        </w:rPr>
        <w:t xml:space="preserve"> networks  expanded</w:t>
      </w:r>
      <w:r w:rsidR="005C0003">
        <w:rPr>
          <w:rFonts w:ascii="Garamond" w:hAnsi="Garamond" w:cs="Garamond"/>
          <w:color w:val="000000"/>
          <w:sz w:val="24"/>
          <w:szCs w:val="24"/>
        </w:rPr>
        <w:t>,</w:t>
      </w:r>
      <w:r>
        <w:rPr>
          <w:rFonts w:ascii="Garamond" w:hAnsi="Garamond" w:cs="Garamond"/>
          <w:color w:val="000000"/>
          <w:sz w:val="24"/>
          <w:szCs w:val="24"/>
        </w:rPr>
        <w:t xml:space="preserve"> the fall-off curve got longer. The question of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requires a decision about where on the fall-off curve to draw a line. When the fall-off curve gets t</w:t>
      </w:r>
      <w:r w:rsidR="00004FE1">
        <w:rPr>
          <w:rFonts w:ascii="Garamond" w:hAnsi="Garamond" w:cs="Garamond"/>
          <w:color w:val="000000"/>
          <w:sz w:val="24"/>
          <w:szCs w:val="24"/>
        </w:rPr>
        <w:t xml:space="preserve">o zero there are no consequential interactions </w:t>
      </w:r>
      <w:r>
        <w:rPr>
          <w:rFonts w:ascii="Garamond" w:hAnsi="Garamond" w:cs="Garamond"/>
          <w:color w:val="000000"/>
          <w:sz w:val="24"/>
          <w:szCs w:val="24"/>
        </w:rPr>
        <w:t>between locations A and B.</w:t>
      </w:r>
      <w:r w:rsidR="00004FE1">
        <w:rPr>
          <w:rFonts w:ascii="Garamond" w:hAnsi="Garamond" w:cs="Garamond"/>
          <w:color w:val="000000"/>
          <w:sz w:val="24"/>
          <w:szCs w:val="24"/>
        </w:rPr>
        <w:t xml:space="preserve"> Things that happen at A </w:t>
      </w:r>
      <w:r w:rsidR="005C0003">
        <w:rPr>
          <w:rFonts w:ascii="Garamond" w:hAnsi="Garamond" w:cs="Garamond"/>
          <w:color w:val="000000"/>
          <w:sz w:val="24"/>
          <w:szCs w:val="24"/>
        </w:rPr>
        <w:t>do not at all effect what happens as B. So all systemic networks are located within the domain of their fall-off curves.</w:t>
      </w:r>
      <w:r>
        <w:rPr>
          <w:rFonts w:ascii="Garamond" w:hAnsi="Garamond" w:cs="Garamond"/>
          <w:color w:val="000000"/>
          <w:sz w:val="24"/>
          <w:szCs w:val="24"/>
        </w:rPr>
        <w:t xml:space="preserve"> But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requires more than just occasional or slight consequences.</w:t>
      </w:r>
      <w:r w:rsidR="00004FE1">
        <w:rPr>
          <w:rStyle w:val="FootnoteReference"/>
          <w:color w:val="000000"/>
          <w:sz w:val="24"/>
          <w:szCs w:val="24"/>
        </w:rPr>
        <w:footnoteReference w:id="5"/>
      </w:r>
      <w:r>
        <w:rPr>
          <w:rFonts w:ascii="Garamond" w:hAnsi="Garamond" w:cs="Garamond"/>
          <w:color w:val="000000"/>
          <w:sz w:val="24"/>
          <w:szCs w:val="24"/>
        </w:rPr>
        <w:t xml:space="preserve"> </w:t>
      </w:r>
    </w:p>
    <w:p w:rsidR="007357D1" w:rsidRDefault="007357D1">
      <w:pPr>
        <w:pStyle w:val="Heading2"/>
      </w:pPr>
      <w:r>
        <w:t>Exogenous vs. Endogenous Impacts</w:t>
      </w:r>
    </w:p>
    <w:p w:rsidR="007357D1" w:rsidRDefault="007357D1">
      <w:pPr>
        <w:spacing w:after="0" w:line="240" w:lineRule="auto"/>
        <w:ind w:firstLine="720"/>
        <w:rPr>
          <w:rFonts w:ascii="Garamond" w:hAnsi="Garamond" w:cs="Garamond"/>
          <w:color w:val="000000"/>
          <w:sz w:val="24"/>
          <w:szCs w:val="24"/>
        </w:rPr>
      </w:pPr>
      <w:r>
        <w:rPr>
          <w:rFonts w:ascii="Garamond" w:hAnsi="Garamond" w:cs="Garamond"/>
          <w:color w:val="000000"/>
          <w:sz w:val="24"/>
          <w:szCs w:val="24"/>
        </w:rPr>
        <w:t xml:space="preserve">Both time and space are important for determining </w:t>
      </w:r>
      <w:r w:rsidR="00004FE1">
        <w:rPr>
          <w:rFonts w:ascii="Garamond" w:hAnsi="Garamond" w:cs="Garamond"/>
          <w:color w:val="000000"/>
          <w:sz w:val="24"/>
          <w:szCs w:val="24"/>
        </w:rPr>
        <w:t xml:space="preserve">sociocultural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An exploratory expedition or an incursion that does not result in regularized alliance connections or</w:t>
      </w:r>
      <w:r w:rsidR="00442380">
        <w:rPr>
          <w:rFonts w:ascii="Garamond" w:hAnsi="Garamond" w:cs="Garamond"/>
          <w:color w:val="000000"/>
          <w:sz w:val="24"/>
          <w:szCs w:val="24"/>
        </w:rPr>
        <w:t xml:space="preserve"> two-way</w:t>
      </w:r>
      <w:r>
        <w:rPr>
          <w:rFonts w:ascii="Garamond" w:hAnsi="Garamond" w:cs="Garamond"/>
          <w:color w:val="000000"/>
          <w:sz w:val="24"/>
          <w:szCs w:val="24"/>
        </w:rPr>
        <w:t xml:space="preserve"> trade between the region of origin and the region of arrival does not constitute systemic interaction. The arrival of genetic materials (food crops), exotic tools or ideas, does not</w:t>
      </w:r>
      <w:r w:rsidR="00D54F6F">
        <w:rPr>
          <w:rFonts w:ascii="Garamond" w:hAnsi="Garamond" w:cs="Garamond"/>
          <w:color w:val="000000"/>
          <w:sz w:val="24"/>
          <w:szCs w:val="24"/>
        </w:rPr>
        <w:t xml:space="preserve"> necessarily</w:t>
      </w:r>
      <w:r>
        <w:rPr>
          <w:rFonts w:ascii="Garamond" w:hAnsi="Garamond" w:cs="Garamond"/>
          <w:color w:val="000000"/>
          <w:sz w:val="24"/>
          <w:szCs w:val="24"/>
        </w:rPr>
        <w:t xml:space="preserve"> constitute </w:t>
      </w:r>
      <w:r w:rsidR="00D54F6F">
        <w:rPr>
          <w:rFonts w:ascii="Garamond" w:hAnsi="Garamond" w:cs="Garamond"/>
          <w:color w:val="000000"/>
          <w:sz w:val="24"/>
          <w:szCs w:val="24"/>
        </w:rPr>
        <w:t>a systemic connection. These can be</w:t>
      </w:r>
      <w:r>
        <w:rPr>
          <w:rFonts w:ascii="Garamond" w:hAnsi="Garamond" w:cs="Garamond"/>
          <w:color w:val="000000"/>
          <w:sz w:val="24"/>
          <w:szCs w:val="24"/>
        </w:rPr>
        <w:t xml:space="preserve"> </w:t>
      </w:r>
      <w:r>
        <w:rPr>
          <w:rFonts w:ascii="Garamond" w:hAnsi="Garamond" w:cs="Garamond"/>
          <w:b/>
          <w:bCs/>
          <w:color w:val="000000"/>
          <w:sz w:val="24"/>
          <w:szCs w:val="24"/>
        </w:rPr>
        <w:t>exogenous impacts</w:t>
      </w:r>
      <w:r>
        <w:rPr>
          <w:rFonts w:ascii="Garamond" w:hAnsi="Garamond" w:cs="Garamond"/>
          <w:color w:val="000000"/>
          <w:sz w:val="24"/>
          <w:szCs w:val="24"/>
        </w:rPr>
        <w:t xml:space="preserve"> and they may have large one-time </w:t>
      </w:r>
      <w:r>
        <w:rPr>
          <w:rFonts w:ascii="Garamond" w:hAnsi="Garamond" w:cs="Garamond"/>
          <w:color w:val="000000"/>
          <w:sz w:val="24"/>
          <w:szCs w:val="24"/>
        </w:rPr>
        <w:lastRenderedPageBreak/>
        <w:t>consequences for a local system, but not be part of that system.  A systemic connection is developed when two regions come to expect future interaction or when people in one region become dependent upon inputs coming from another region.</w:t>
      </w:r>
      <w:r>
        <w:rPr>
          <w:rFonts w:ascii="Garamond" w:hAnsi="Garamond" w:cs="Garamond"/>
          <w:color w:val="000000"/>
        </w:rPr>
        <w:t xml:space="preserve">  </w:t>
      </w:r>
      <w:r>
        <w:rPr>
          <w:rFonts w:ascii="Garamond" w:hAnsi="Garamond" w:cs="Garamond"/>
          <w:color w:val="000000"/>
          <w:sz w:val="24"/>
          <w:szCs w:val="24"/>
        </w:rPr>
        <w:t xml:space="preserve">Both equal (symmetric) and unequal (asymmetric) exchange can be systemic.  Two-way exchange does not necessarily mean equal exchange.  </w:t>
      </w:r>
      <w:r w:rsidR="00442380">
        <w:rPr>
          <w:rFonts w:ascii="Garamond" w:hAnsi="Garamond" w:cs="Garamond"/>
          <w:color w:val="000000"/>
          <w:sz w:val="24"/>
          <w:szCs w:val="24"/>
        </w:rPr>
        <w:t>Repeated c</w:t>
      </w:r>
      <w:r>
        <w:rPr>
          <w:rFonts w:ascii="Garamond" w:hAnsi="Garamond" w:cs="Garamond"/>
          <w:color w:val="000000"/>
          <w:sz w:val="24"/>
          <w:szCs w:val="24"/>
        </w:rPr>
        <w:t xml:space="preserve">oercive extraction of resources constitutes systemic interaction.  Threats are an important type of interaction. </w:t>
      </w:r>
    </w:p>
    <w:p w:rsidR="00D54F6F" w:rsidRDefault="007E3E5B" w:rsidP="00D54F6F">
      <w:pPr>
        <w:spacing w:after="0" w:line="240" w:lineRule="auto"/>
        <w:ind w:firstLine="720"/>
        <w:rPr>
          <w:rFonts w:ascii="Garamond" w:hAnsi="Garamond" w:cs="Garamond"/>
          <w:color w:val="000000"/>
          <w:sz w:val="24"/>
          <w:szCs w:val="24"/>
        </w:rPr>
      </w:pPr>
      <w:r>
        <w:rPr>
          <w:rFonts w:ascii="Garamond" w:hAnsi="Garamond" w:cs="Garamond"/>
          <w:color w:val="000000"/>
          <w:sz w:val="24"/>
          <w:szCs w:val="24"/>
        </w:rPr>
        <w:t>But</w:t>
      </w:r>
      <w:r w:rsidR="00D54F6F">
        <w:rPr>
          <w:rFonts w:ascii="Garamond" w:hAnsi="Garamond" w:cs="Garamond"/>
          <w:color w:val="000000"/>
          <w:sz w:val="24"/>
          <w:szCs w:val="24"/>
        </w:rPr>
        <w:t xml:space="preserve"> human sociocultural systems are subsystems within larger biological and geophysical systems (</w:t>
      </w:r>
      <w:proofErr w:type="spellStart"/>
      <w:r w:rsidR="00D54F6F">
        <w:rPr>
          <w:rFonts w:ascii="Garamond" w:hAnsi="Garamond" w:cs="Garamond"/>
          <w:color w:val="000000"/>
          <w:sz w:val="24"/>
          <w:szCs w:val="24"/>
        </w:rPr>
        <w:t>Hornborg</w:t>
      </w:r>
      <w:proofErr w:type="spellEnd"/>
      <w:r w:rsidR="00D54F6F">
        <w:rPr>
          <w:rFonts w:ascii="Garamond" w:hAnsi="Garamond" w:cs="Garamond"/>
          <w:color w:val="000000"/>
          <w:sz w:val="24"/>
          <w:szCs w:val="24"/>
        </w:rPr>
        <w:t xml:space="preserve"> and Crowley (2007). Human interactions with the biosphere and the geosphere have always been, and continue to form important constraints and to pose challenging opportunities for polities. And non-human species often display forms of behavior that are similar to those known in human world-systems (territoriality, warfare, demographic cycles, a complex division of labor, etc.). Whereas geophysical processes such as global climate change were once safely considered as exogenous causes of human social change, that is no longer the case.  Nevertheless, it is important to develop methods for distinguishing substantially autochthonous human sociocultural systems for purposes of comparative study and hypothesis testing.</w:t>
      </w:r>
      <w:r w:rsidR="006F3946">
        <w:rPr>
          <w:rFonts w:ascii="Garamond" w:hAnsi="Garamond" w:cs="Garamond"/>
          <w:color w:val="000000"/>
          <w:sz w:val="24"/>
          <w:szCs w:val="24"/>
        </w:rPr>
        <w:t xml:space="preserve"> When exogenous impacts are a plausible cause of social change, as with climate change, these possible causes must be included in models and in comparative research designs. </w:t>
      </w:r>
    </w:p>
    <w:p w:rsidR="007357D1" w:rsidRDefault="00717FC8">
      <w:pPr>
        <w:pStyle w:val="Heading2"/>
      </w:pPr>
      <w:r>
        <w:t xml:space="preserve">Nested Networks and </w:t>
      </w:r>
      <w:r w:rsidR="00D54F6F">
        <w:t xml:space="preserve">Sociocultural </w:t>
      </w:r>
      <w:proofErr w:type="spellStart"/>
      <w:r>
        <w:t>Systemness</w:t>
      </w:r>
      <w:proofErr w:type="spellEnd"/>
    </w:p>
    <w:p w:rsidR="00717FC8" w:rsidRDefault="007357D1">
      <w:pPr>
        <w:spacing w:after="0" w:line="240" w:lineRule="auto"/>
        <w:ind w:firstLine="720"/>
        <w:rPr>
          <w:rFonts w:ascii="Garamond" w:hAnsi="Garamond" w:cs="Garamond"/>
          <w:color w:val="000000"/>
          <w:sz w:val="24"/>
          <w:szCs w:val="24"/>
        </w:rPr>
      </w:pPr>
      <w:r>
        <w:rPr>
          <w:rFonts w:ascii="Garamond" w:hAnsi="Garamond" w:cs="Garamond"/>
          <w:color w:val="000000"/>
          <w:sz w:val="24"/>
          <w:szCs w:val="24"/>
        </w:rPr>
        <w:t xml:space="preserve">The specification of decision rules is somewhat complicated by the observation that different kinds of important interaction often have </w:t>
      </w:r>
      <w:r w:rsidR="00866086">
        <w:rPr>
          <w:rFonts w:ascii="Garamond" w:hAnsi="Garamond" w:cs="Garamond"/>
          <w:color w:val="000000"/>
          <w:sz w:val="24"/>
          <w:szCs w:val="24"/>
        </w:rPr>
        <w:t>dissimilar</w:t>
      </w:r>
      <w:r>
        <w:rPr>
          <w:rFonts w:ascii="Garamond" w:hAnsi="Garamond" w:cs="Garamond"/>
          <w:color w:val="000000"/>
          <w:sz w:val="24"/>
          <w:szCs w:val="24"/>
        </w:rPr>
        <w:t xml:space="preserve"> spatial scales, and so may require somewhat different decision rules. </w:t>
      </w:r>
      <w:r w:rsidR="00093566">
        <w:rPr>
          <w:rFonts w:ascii="Garamond" w:hAnsi="Garamond" w:cs="Garamond"/>
          <w:color w:val="000000"/>
          <w:sz w:val="24"/>
          <w:szCs w:val="24"/>
        </w:rPr>
        <w:t xml:space="preserve">Thus we will </w:t>
      </w:r>
      <w:r w:rsidR="00717FC8">
        <w:rPr>
          <w:rFonts w:ascii="Garamond" w:hAnsi="Garamond" w:cs="Garamond"/>
          <w:color w:val="000000"/>
          <w:sz w:val="24"/>
          <w:szCs w:val="24"/>
        </w:rPr>
        <w:t>propose</w:t>
      </w:r>
      <w:r w:rsidR="00093566">
        <w:rPr>
          <w:rFonts w:ascii="Garamond" w:hAnsi="Garamond" w:cs="Garamond"/>
          <w:color w:val="000000"/>
          <w:sz w:val="24"/>
          <w:szCs w:val="24"/>
        </w:rPr>
        <w:t xml:space="preserve"> decision rules for four different kinds of potentially systemic interaction that take into account the nature of the interaction processes</w:t>
      </w:r>
      <w:r w:rsidR="00717FC8">
        <w:rPr>
          <w:rFonts w:ascii="Garamond" w:hAnsi="Garamond" w:cs="Garamond"/>
          <w:color w:val="000000"/>
          <w:sz w:val="24"/>
          <w:szCs w:val="24"/>
        </w:rPr>
        <w:t xml:space="preserve"> and how they are affected by space and time</w:t>
      </w:r>
      <w:r w:rsidR="00093566">
        <w:rPr>
          <w:rFonts w:ascii="Garamond" w:hAnsi="Garamond" w:cs="Garamond"/>
          <w:color w:val="000000"/>
          <w:sz w:val="24"/>
          <w:szCs w:val="24"/>
        </w:rPr>
        <w:t>. These four</w:t>
      </w:r>
      <w:r w:rsidR="00717FC8">
        <w:rPr>
          <w:rFonts w:ascii="Garamond" w:hAnsi="Garamond" w:cs="Garamond"/>
          <w:color w:val="000000"/>
          <w:sz w:val="24"/>
          <w:szCs w:val="24"/>
        </w:rPr>
        <w:t xml:space="preserve"> networks</w:t>
      </w:r>
      <w:r w:rsidR="00093566">
        <w:rPr>
          <w:rFonts w:ascii="Garamond" w:hAnsi="Garamond" w:cs="Garamond"/>
          <w:color w:val="000000"/>
          <w:sz w:val="24"/>
          <w:szCs w:val="24"/>
        </w:rPr>
        <w:t xml:space="preserve"> are bulk goods systems, political-military systems, prestige goods networks and information</w:t>
      </w:r>
      <w:r w:rsidR="00866086">
        <w:rPr>
          <w:rFonts w:ascii="Garamond" w:hAnsi="Garamond" w:cs="Garamond"/>
          <w:color w:val="000000"/>
          <w:sz w:val="24"/>
          <w:szCs w:val="24"/>
        </w:rPr>
        <w:t>/communications</w:t>
      </w:r>
      <w:r w:rsidR="00093566">
        <w:rPr>
          <w:rFonts w:ascii="Garamond" w:hAnsi="Garamond" w:cs="Garamond"/>
          <w:color w:val="000000"/>
          <w:sz w:val="24"/>
          <w:szCs w:val="24"/>
        </w:rPr>
        <w:t xml:space="preserve"> networks. They are understood to be spatially nested in most premodern whole systems</w:t>
      </w:r>
      <w:r w:rsidR="00717FC8">
        <w:rPr>
          <w:rFonts w:ascii="Garamond" w:hAnsi="Garamond" w:cs="Garamond"/>
          <w:color w:val="000000"/>
          <w:sz w:val="24"/>
          <w:szCs w:val="24"/>
        </w:rPr>
        <w:t xml:space="preserve"> (see Figure 1)</w:t>
      </w:r>
      <w:r w:rsidR="003250BE">
        <w:rPr>
          <w:rFonts w:ascii="Garamond" w:hAnsi="Garamond" w:cs="Garamond"/>
          <w:color w:val="000000"/>
          <w:sz w:val="24"/>
          <w:szCs w:val="24"/>
        </w:rPr>
        <w:t xml:space="preserve">. </w:t>
      </w:r>
    </w:p>
    <w:p w:rsidR="00717FC8" w:rsidRDefault="00717FC8" w:rsidP="00717FC8">
      <w:pPr>
        <w:spacing w:after="0" w:line="240" w:lineRule="auto"/>
        <w:ind w:firstLine="720"/>
        <w:jc w:val="center"/>
        <w:rPr>
          <w:rFonts w:ascii="Garamond" w:hAnsi="Garamond" w:cs="Garamond"/>
          <w:color w:val="000000"/>
          <w:sz w:val="24"/>
          <w:szCs w:val="24"/>
        </w:rPr>
      </w:pPr>
      <w:r>
        <w:rPr>
          <w:rFonts w:ascii="Garamond" w:hAnsi="Garamond" w:cs="Garamond"/>
          <w:noProof/>
          <w:color w:val="000000"/>
          <w:sz w:val="24"/>
          <w:szCs w:val="24"/>
        </w:rPr>
        <w:drawing>
          <wp:inline distT="0" distB="0" distL="0" distR="0" wp14:anchorId="5FE9358F" wp14:editId="10B8905C">
            <wp:extent cx="5943600" cy="29900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ednet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990088"/>
                    </a:xfrm>
                    <a:prstGeom prst="rect">
                      <a:avLst/>
                    </a:prstGeom>
                  </pic:spPr>
                </pic:pic>
              </a:graphicData>
            </a:graphic>
          </wp:inline>
        </w:drawing>
      </w:r>
    </w:p>
    <w:p w:rsidR="00717FC8" w:rsidRDefault="00717FC8" w:rsidP="00717FC8">
      <w:pPr>
        <w:pStyle w:val="Caption"/>
        <w:spacing w:before="0" w:after="0" w:line="240" w:lineRule="auto"/>
        <w:rPr>
          <w:rFonts w:ascii="Garamond" w:hAnsi="Garamond" w:cs="Garamond"/>
          <w:color w:val="000000"/>
          <w:sz w:val="24"/>
          <w:szCs w:val="24"/>
        </w:rPr>
      </w:pPr>
      <w:r>
        <w:rPr>
          <w:rFonts w:ascii="Garamond" w:hAnsi="Garamond" w:cs="Garamond"/>
          <w:sz w:val="24"/>
          <w:szCs w:val="24"/>
        </w:rPr>
        <w:t xml:space="preserve">Figure </w:t>
      </w:r>
      <w:r>
        <w:rPr>
          <w:rFonts w:ascii="Garamond" w:hAnsi="Garamond" w:cs="Garamond"/>
          <w:sz w:val="24"/>
          <w:szCs w:val="24"/>
        </w:rPr>
        <w:fldChar w:fldCharType="begin"/>
      </w:r>
      <w:r>
        <w:rPr>
          <w:rFonts w:ascii="Garamond" w:hAnsi="Garamond" w:cs="Garamond"/>
          <w:sz w:val="24"/>
          <w:szCs w:val="24"/>
        </w:rPr>
        <w:instrText xml:space="preserve"> SEQ Figure \* ARABIC </w:instrText>
      </w:r>
      <w:r>
        <w:rPr>
          <w:rFonts w:ascii="Garamond" w:hAnsi="Garamond" w:cs="Garamond"/>
          <w:sz w:val="24"/>
          <w:szCs w:val="24"/>
        </w:rPr>
        <w:fldChar w:fldCharType="separate"/>
      </w:r>
      <w:r w:rsidR="00DD5493">
        <w:rPr>
          <w:rFonts w:ascii="Garamond" w:hAnsi="Garamond" w:cs="Garamond"/>
          <w:noProof/>
          <w:sz w:val="24"/>
          <w:szCs w:val="24"/>
        </w:rPr>
        <w:t>1</w:t>
      </w:r>
      <w:r>
        <w:rPr>
          <w:rFonts w:ascii="Garamond" w:hAnsi="Garamond" w:cs="Garamond"/>
          <w:sz w:val="24"/>
          <w:szCs w:val="24"/>
        </w:rPr>
        <w:fldChar w:fldCharType="end"/>
      </w:r>
      <w:r>
        <w:rPr>
          <w:rFonts w:ascii="Garamond" w:hAnsi="Garamond" w:cs="Garamond"/>
          <w:sz w:val="24"/>
          <w:szCs w:val="24"/>
        </w:rPr>
        <w:t>: Nested Systemic Interaction Networks</w:t>
      </w:r>
    </w:p>
    <w:p w:rsidR="00093566" w:rsidRDefault="00093566">
      <w:pPr>
        <w:spacing w:after="0" w:line="240" w:lineRule="auto"/>
        <w:ind w:firstLine="720"/>
        <w:rPr>
          <w:rFonts w:ascii="Garamond" w:hAnsi="Garamond" w:cs="Garamond"/>
          <w:color w:val="000000"/>
          <w:sz w:val="24"/>
          <w:szCs w:val="24"/>
        </w:rPr>
      </w:pPr>
      <w:r>
        <w:rPr>
          <w:rFonts w:ascii="Garamond" w:hAnsi="Garamond" w:cs="Garamond"/>
          <w:color w:val="000000"/>
          <w:sz w:val="24"/>
          <w:szCs w:val="24"/>
        </w:rPr>
        <w:t xml:space="preserve">This nested approach is already one step toward distinguishing between degrees of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because bulk goods interaction networks and political/military networks are always systemic, whereas the larger prestige goods and information networks are only systemic in some cases. </w:t>
      </w:r>
    </w:p>
    <w:p w:rsidR="005538F7" w:rsidRDefault="005538F7">
      <w:pPr>
        <w:spacing w:after="0" w:line="240" w:lineRule="auto"/>
        <w:ind w:firstLine="720"/>
        <w:rPr>
          <w:rFonts w:ascii="Garamond" w:hAnsi="Garamond" w:cs="Garamond"/>
          <w:color w:val="000000"/>
          <w:sz w:val="24"/>
          <w:szCs w:val="24"/>
        </w:rPr>
      </w:pPr>
      <w:r>
        <w:rPr>
          <w:rFonts w:ascii="Garamond" w:hAnsi="Garamond" w:cs="Garamond"/>
          <w:color w:val="000000"/>
          <w:sz w:val="24"/>
          <w:szCs w:val="24"/>
        </w:rPr>
        <w:lastRenderedPageBreak/>
        <w:t xml:space="preserve">The world-systems perspective in both the Frankian and </w:t>
      </w:r>
      <w:proofErr w:type="spellStart"/>
      <w:r>
        <w:rPr>
          <w:rFonts w:ascii="Garamond" w:hAnsi="Garamond" w:cs="Garamond"/>
          <w:color w:val="000000"/>
          <w:sz w:val="24"/>
          <w:szCs w:val="24"/>
        </w:rPr>
        <w:t>Wallersteinian</w:t>
      </w:r>
      <w:proofErr w:type="spellEnd"/>
      <w:r>
        <w:rPr>
          <w:rFonts w:ascii="Garamond" w:hAnsi="Garamond" w:cs="Garamond"/>
          <w:color w:val="000000"/>
          <w:sz w:val="24"/>
          <w:szCs w:val="24"/>
        </w:rPr>
        <w:t xml:space="preserve"> versions have emphasized the importance of core/periphery </w:t>
      </w:r>
      <w:r w:rsidR="0019713C">
        <w:rPr>
          <w:rFonts w:ascii="Garamond" w:hAnsi="Garamond" w:cs="Garamond"/>
          <w:color w:val="000000"/>
          <w:sz w:val="24"/>
          <w:szCs w:val="24"/>
        </w:rPr>
        <w:t xml:space="preserve">relations. Chase-Dunn and Hall (1997) </w:t>
      </w:r>
      <w:r>
        <w:rPr>
          <w:rFonts w:ascii="Garamond" w:hAnsi="Garamond" w:cs="Garamond"/>
          <w:color w:val="000000"/>
          <w:sz w:val="24"/>
          <w:szCs w:val="24"/>
        </w:rPr>
        <w:t>agree</w:t>
      </w:r>
      <w:r w:rsidR="0019713C">
        <w:rPr>
          <w:rFonts w:ascii="Garamond" w:hAnsi="Garamond" w:cs="Garamond"/>
          <w:color w:val="000000"/>
          <w:sz w:val="24"/>
          <w:szCs w:val="24"/>
        </w:rPr>
        <w:t>d</w:t>
      </w:r>
      <w:r>
        <w:rPr>
          <w:rFonts w:ascii="Garamond" w:hAnsi="Garamond" w:cs="Garamond"/>
          <w:color w:val="000000"/>
          <w:sz w:val="24"/>
          <w:szCs w:val="24"/>
        </w:rPr>
        <w:t xml:space="preserve"> that </w:t>
      </w:r>
      <w:proofErr w:type="spellStart"/>
      <w:r>
        <w:rPr>
          <w:rFonts w:ascii="Garamond" w:hAnsi="Garamond" w:cs="Garamond"/>
          <w:color w:val="000000"/>
          <w:sz w:val="24"/>
          <w:szCs w:val="24"/>
        </w:rPr>
        <w:t>interpolity</w:t>
      </w:r>
      <w:proofErr w:type="spellEnd"/>
      <w:r>
        <w:rPr>
          <w:rFonts w:ascii="Garamond" w:hAnsi="Garamond" w:cs="Garamond"/>
          <w:color w:val="000000"/>
          <w:sz w:val="24"/>
          <w:szCs w:val="24"/>
        </w:rPr>
        <w:t xml:space="preserve"> hierarchies are often crucial for </w:t>
      </w:r>
      <w:proofErr w:type="spellStart"/>
      <w:r>
        <w:rPr>
          <w:rFonts w:ascii="Garamond" w:hAnsi="Garamond" w:cs="Garamond"/>
          <w:color w:val="000000"/>
          <w:sz w:val="24"/>
          <w:szCs w:val="24"/>
        </w:rPr>
        <w:t>prehension</w:t>
      </w:r>
      <w:proofErr w:type="spellEnd"/>
      <w:r>
        <w:rPr>
          <w:rFonts w:ascii="Garamond" w:hAnsi="Garamond" w:cs="Garamond"/>
          <w:color w:val="000000"/>
          <w:sz w:val="24"/>
          <w:szCs w:val="24"/>
        </w:rPr>
        <w:t xml:space="preserve"> of the nature particular systems and for explaining social change, but they also allow for the possibility that some small-scale world-systems in the past have not had core/periphery hierarchies based on </w:t>
      </w:r>
      <w:r w:rsidR="0019713C">
        <w:rPr>
          <w:rFonts w:ascii="Garamond" w:hAnsi="Garamond" w:cs="Garamond"/>
          <w:color w:val="000000"/>
          <w:sz w:val="24"/>
          <w:szCs w:val="24"/>
        </w:rPr>
        <w:t>asymmetrical</w:t>
      </w:r>
      <w:r>
        <w:rPr>
          <w:rFonts w:ascii="Garamond" w:hAnsi="Garamond" w:cs="Garamond"/>
          <w:color w:val="000000"/>
          <w:sz w:val="24"/>
          <w:szCs w:val="24"/>
        </w:rPr>
        <w:t xml:space="preserve"> interactions among polities. This allows for the study of the emergence and evolution of core/periphery hierarchies</w:t>
      </w:r>
      <w:r w:rsidR="0019713C">
        <w:rPr>
          <w:rFonts w:ascii="Garamond" w:hAnsi="Garamond" w:cs="Garamond"/>
          <w:color w:val="000000"/>
          <w:sz w:val="24"/>
          <w:szCs w:val="24"/>
        </w:rPr>
        <w:t xml:space="preserve">. Chase-Dunn and Hall also point out that the issue of whether or not </w:t>
      </w:r>
      <w:proofErr w:type="spellStart"/>
      <w:r w:rsidR="0019713C">
        <w:rPr>
          <w:rFonts w:ascii="Garamond" w:hAnsi="Garamond" w:cs="Garamond"/>
          <w:color w:val="000000"/>
          <w:sz w:val="24"/>
          <w:szCs w:val="24"/>
        </w:rPr>
        <w:t>interpolity</w:t>
      </w:r>
      <w:proofErr w:type="spellEnd"/>
      <w:r w:rsidR="0019713C">
        <w:rPr>
          <w:rFonts w:ascii="Garamond" w:hAnsi="Garamond" w:cs="Garamond"/>
          <w:color w:val="000000"/>
          <w:sz w:val="24"/>
          <w:szCs w:val="24"/>
        </w:rPr>
        <w:t xml:space="preserve"> interactions are exploitative or not needs to be asked at each level of the nested interaction networks.</w:t>
      </w:r>
    </w:p>
    <w:p w:rsidR="00717FC8" w:rsidRPr="00E14FEA" w:rsidRDefault="00717FC8" w:rsidP="00717FC8">
      <w:pPr>
        <w:spacing w:after="0" w:line="240" w:lineRule="auto"/>
        <w:rPr>
          <w:rFonts w:ascii="Bookman Old Style" w:hAnsi="Bookman Old Style" w:cs="Garamond"/>
          <w:color w:val="000000"/>
          <w:sz w:val="28"/>
          <w:szCs w:val="24"/>
        </w:rPr>
      </w:pPr>
      <w:r w:rsidRPr="00E14FEA">
        <w:rPr>
          <w:rFonts w:ascii="Bookman Old Style" w:hAnsi="Bookman Old Style" w:cs="Garamond"/>
          <w:color w:val="000000"/>
          <w:sz w:val="28"/>
          <w:szCs w:val="24"/>
        </w:rPr>
        <w:t>Bulk Goods Systems</w:t>
      </w:r>
    </w:p>
    <w:p w:rsidR="007357D1" w:rsidRPr="00115E39" w:rsidRDefault="00E14FEA">
      <w:pPr>
        <w:spacing w:after="0" w:line="240" w:lineRule="auto"/>
        <w:ind w:firstLine="720"/>
        <w:rPr>
          <w:rFonts w:ascii="Garamond" w:hAnsi="Garamond" w:cs="Garamond"/>
          <w:color w:val="000000"/>
          <w:sz w:val="24"/>
          <w:szCs w:val="24"/>
        </w:rPr>
      </w:pPr>
      <w:r w:rsidRPr="00115E39">
        <w:rPr>
          <w:rFonts w:ascii="Garamond" w:hAnsi="Garamond" w:cs="Garamond"/>
          <w:color w:val="000000"/>
          <w:sz w:val="24"/>
          <w:szCs w:val="24"/>
        </w:rPr>
        <w:t>F</w:t>
      </w:r>
      <w:r w:rsidR="007357D1" w:rsidRPr="00115E39">
        <w:rPr>
          <w:rFonts w:ascii="Garamond" w:hAnsi="Garamond" w:cs="Garamond"/>
          <w:color w:val="000000"/>
          <w:sz w:val="24"/>
          <w:szCs w:val="24"/>
        </w:rPr>
        <w:t>ood and other resources that are heavy relative to their “value” (so-called “bulk” goods) do not travel very far, but they are systemic in all human polities.</w:t>
      </w:r>
      <w:r w:rsidR="007357D1" w:rsidRPr="00115E39">
        <w:rPr>
          <w:rStyle w:val="FootnoteReference"/>
          <w:rFonts w:ascii="Garamond" w:hAnsi="Garamond"/>
          <w:color w:val="000000"/>
          <w:sz w:val="24"/>
          <w:szCs w:val="24"/>
        </w:rPr>
        <w:footnoteReference w:id="6"/>
      </w:r>
      <w:r w:rsidR="007357D1" w:rsidRPr="00115E39">
        <w:rPr>
          <w:rFonts w:ascii="Garamond" w:hAnsi="Garamond" w:cs="Garamond"/>
          <w:color w:val="000000"/>
          <w:sz w:val="24"/>
          <w:szCs w:val="24"/>
        </w:rPr>
        <w:t xml:space="preserve">  Most bulk goods are obtained locally, but in many </w:t>
      </w:r>
      <w:proofErr w:type="spellStart"/>
      <w:r w:rsidR="007357D1" w:rsidRPr="00115E39">
        <w:rPr>
          <w:rFonts w:ascii="Garamond" w:hAnsi="Garamond" w:cs="Garamond"/>
          <w:color w:val="000000"/>
          <w:sz w:val="24"/>
          <w:szCs w:val="24"/>
        </w:rPr>
        <w:t>interpolity</w:t>
      </w:r>
      <w:proofErr w:type="spellEnd"/>
      <w:r w:rsidR="007357D1" w:rsidRPr="00115E39">
        <w:rPr>
          <w:rFonts w:ascii="Garamond" w:hAnsi="Garamond" w:cs="Garamond"/>
          <w:color w:val="000000"/>
          <w:sz w:val="24"/>
          <w:szCs w:val="24"/>
        </w:rPr>
        <w:t xml:space="preserve"> systems some bulk goods are obtained across polity boundaries, either by trade or raiding</w:t>
      </w:r>
      <w:r w:rsidR="00AE0A86" w:rsidRPr="00115E39">
        <w:rPr>
          <w:rFonts w:ascii="Garamond" w:hAnsi="Garamond" w:cs="Garamond"/>
          <w:color w:val="000000"/>
          <w:sz w:val="24"/>
          <w:szCs w:val="24"/>
        </w:rPr>
        <w:t>,</w:t>
      </w:r>
      <w:r w:rsidR="007357D1" w:rsidRPr="00115E39">
        <w:rPr>
          <w:rFonts w:ascii="Garamond" w:hAnsi="Garamond" w:cs="Garamond"/>
          <w:color w:val="000000"/>
          <w:sz w:val="24"/>
          <w:szCs w:val="24"/>
        </w:rPr>
        <w:t xml:space="preserve"> or both. Eventually the bulk goods network caught up with the larger networks to produce the global system of today. But in earlier eras systemic in</w:t>
      </w:r>
      <w:r w:rsidR="00AE0A86" w:rsidRPr="00115E39">
        <w:rPr>
          <w:rFonts w:ascii="Garamond" w:hAnsi="Garamond" w:cs="Garamond"/>
          <w:color w:val="000000"/>
          <w:sz w:val="24"/>
          <w:szCs w:val="24"/>
        </w:rPr>
        <w:t>teraction networks were nested as depicted in Figure 1</w:t>
      </w:r>
      <w:r w:rsidR="007357D1" w:rsidRPr="00115E39">
        <w:rPr>
          <w:rFonts w:ascii="Garamond" w:hAnsi="Garamond" w:cs="Garamond"/>
          <w:color w:val="000000"/>
          <w:sz w:val="24"/>
          <w:szCs w:val="24"/>
        </w:rPr>
        <w:t>.</w:t>
      </w:r>
    </w:p>
    <w:p w:rsidR="007357D1" w:rsidRDefault="007F264B" w:rsidP="008B4520">
      <w:pPr>
        <w:spacing w:after="0" w:line="240" w:lineRule="auto"/>
        <w:ind w:firstLine="720"/>
        <w:rPr>
          <w:rFonts w:ascii="Garamond" w:hAnsi="Garamond" w:cs="Garamond"/>
          <w:color w:val="000000"/>
          <w:sz w:val="24"/>
          <w:szCs w:val="24"/>
        </w:rPr>
      </w:pPr>
      <w:r>
        <w:rPr>
          <w:rFonts w:ascii="Garamond" w:hAnsi="Garamond" w:cs="Garamond"/>
          <w:color w:val="000000"/>
          <w:sz w:val="24"/>
          <w:szCs w:val="24"/>
        </w:rPr>
        <w:t xml:space="preserve">Gills and Frank (1991; see also </w:t>
      </w:r>
      <w:r w:rsidR="00E34BB6">
        <w:rPr>
          <w:rFonts w:ascii="Garamond" w:hAnsi="Garamond" w:cs="Garamond"/>
          <w:color w:val="000000"/>
          <w:sz w:val="24"/>
          <w:szCs w:val="24"/>
        </w:rPr>
        <w:t>Frank and Gills</w:t>
      </w:r>
      <w:r>
        <w:rPr>
          <w:rFonts w:ascii="Garamond" w:hAnsi="Garamond" w:cs="Garamond"/>
          <w:color w:val="000000"/>
          <w:sz w:val="24"/>
          <w:szCs w:val="24"/>
        </w:rPr>
        <w:t xml:space="preserve">, </w:t>
      </w:r>
      <w:r w:rsidR="00E34BB6">
        <w:rPr>
          <w:rFonts w:ascii="Garamond" w:hAnsi="Garamond" w:cs="Garamond"/>
          <w:color w:val="000000"/>
          <w:sz w:val="24"/>
          <w:szCs w:val="24"/>
        </w:rPr>
        <w:t>1993) propose</w:t>
      </w:r>
      <w:r w:rsidR="00B706F9">
        <w:rPr>
          <w:rFonts w:ascii="Garamond" w:hAnsi="Garamond" w:cs="Garamond"/>
          <w:color w:val="000000"/>
          <w:sz w:val="24"/>
          <w:szCs w:val="24"/>
        </w:rPr>
        <w:t>d</w:t>
      </w:r>
      <w:r w:rsidR="00E34BB6">
        <w:rPr>
          <w:rFonts w:ascii="Garamond" w:hAnsi="Garamond" w:cs="Garamond"/>
          <w:color w:val="000000"/>
          <w:sz w:val="24"/>
          <w:szCs w:val="24"/>
        </w:rPr>
        <w:t xml:space="preserve"> that polities that exchange surplus product with one another are systemically connected and that these connections </w:t>
      </w:r>
      <w:r w:rsidR="00B706F9">
        <w:rPr>
          <w:rFonts w:ascii="Garamond" w:hAnsi="Garamond" w:cs="Garamond"/>
          <w:color w:val="000000"/>
          <w:sz w:val="24"/>
          <w:szCs w:val="24"/>
        </w:rPr>
        <w:t>extend to</w:t>
      </w:r>
      <w:r w:rsidR="008B4520">
        <w:rPr>
          <w:rFonts w:ascii="Garamond" w:hAnsi="Garamond" w:cs="Garamond"/>
          <w:color w:val="000000"/>
          <w:sz w:val="24"/>
          <w:szCs w:val="24"/>
        </w:rPr>
        <w:t xml:space="preserve"> </w:t>
      </w:r>
      <w:r w:rsidR="008B4520" w:rsidRPr="007E3E5B">
        <w:rPr>
          <w:rFonts w:ascii="Garamond" w:hAnsi="Garamond" w:cs="Garamond"/>
          <w:color w:val="000000"/>
          <w:sz w:val="24"/>
          <w:szCs w:val="24"/>
        </w:rPr>
        <w:t>all the</w:t>
      </w:r>
      <w:r w:rsidR="00B706F9" w:rsidRPr="007E3E5B">
        <w:rPr>
          <w:rFonts w:ascii="Garamond" w:hAnsi="Garamond" w:cs="Garamond"/>
          <w:color w:val="000000"/>
          <w:sz w:val="24"/>
          <w:szCs w:val="24"/>
        </w:rPr>
        <w:t xml:space="preserve"> polities that are indirectly connected. By this logic the</w:t>
      </w:r>
      <w:r w:rsidR="00B56C66" w:rsidRPr="007E3E5B">
        <w:rPr>
          <w:rFonts w:ascii="Garamond" w:hAnsi="Garamond" w:cs="Garamond"/>
          <w:color w:val="000000"/>
          <w:sz w:val="24"/>
          <w:szCs w:val="24"/>
        </w:rPr>
        <w:t>y</w:t>
      </w:r>
      <w:r w:rsidR="00B706F9" w:rsidRPr="007E3E5B">
        <w:rPr>
          <w:rFonts w:ascii="Garamond" w:hAnsi="Garamond" w:cs="Garamond"/>
          <w:color w:val="000000"/>
          <w:sz w:val="24"/>
          <w:szCs w:val="24"/>
        </w:rPr>
        <w:t xml:space="preserve"> ass</w:t>
      </w:r>
      <w:r w:rsidR="008B4520" w:rsidRPr="007E3E5B">
        <w:rPr>
          <w:rFonts w:ascii="Garamond" w:hAnsi="Garamond" w:cs="Garamond"/>
          <w:color w:val="000000"/>
          <w:sz w:val="24"/>
          <w:szCs w:val="24"/>
        </w:rPr>
        <w:t>ert</w:t>
      </w:r>
      <w:r w:rsidR="00B706F9" w:rsidRPr="007E3E5B">
        <w:rPr>
          <w:rFonts w:ascii="Garamond" w:hAnsi="Garamond" w:cs="Garamond"/>
          <w:color w:val="000000"/>
          <w:sz w:val="24"/>
          <w:szCs w:val="24"/>
        </w:rPr>
        <w:t xml:space="preserve"> that there was </w:t>
      </w:r>
      <w:r w:rsidR="008B4520" w:rsidRPr="007E3E5B">
        <w:rPr>
          <w:rFonts w:ascii="Garamond" w:hAnsi="Garamond" w:cs="Garamond"/>
          <w:color w:val="000000"/>
          <w:sz w:val="24"/>
          <w:szCs w:val="24"/>
        </w:rPr>
        <w:t>a single</w:t>
      </w:r>
      <w:r w:rsidR="00F650FE" w:rsidRPr="007E3E5B">
        <w:rPr>
          <w:rFonts w:ascii="Garamond" w:hAnsi="Garamond" w:cs="Garamond"/>
          <w:color w:val="000000"/>
          <w:sz w:val="24"/>
          <w:szCs w:val="24"/>
        </w:rPr>
        <w:t xml:space="preserve"> </w:t>
      </w:r>
      <w:proofErr w:type="spellStart"/>
      <w:r w:rsidR="00F650FE" w:rsidRPr="007E3E5B">
        <w:rPr>
          <w:rFonts w:ascii="Garamond" w:hAnsi="Garamond" w:cs="Garamond"/>
          <w:color w:val="000000"/>
          <w:sz w:val="24"/>
          <w:szCs w:val="24"/>
        </w:rPr>
        <w:t>Afroeurasian</w:t>
      </w:r>
      <w:proofErr w:type="spellEnd"/>
      <w:r w:rsidR="00F650FE" w:rsidRPr="007E3E5B">
        <w:rPr>
          <w:rFonts w:ascii="Garamond" w:hAnsi="Garamond" w:cs="Garamond"/>
          <w:color w:val="000000"/>
          <w:sz w:val="24"/>
          <w:szCs w:val="24"/>
        </w:rPr>
        <w:t>-wide</w:t>
      </w:r>
      <w:r w:rsidR="00B706F9" w:rsidRPr="007E3E5B">
        <w:rPr>
          <w:rFonts w:ascii="Garamond" w:hAnsi="Garamond" w:cs="Garamond"/>
          <w:color w:val="000000"/>
          <w:sz w:val="24"/>
          <w:szCs w:val="24"/>
        </w:rPr>
        <w:t xml:space="preserve"> world system that became connected with the Americas at the end of the fifteenth century CE. </w:t>
      </w:r>
      <w:r w:rsidR="008B4520" w:rsidRPr="007E3E5B">
        <w:rPr>
          <w:rFonts w:ascii="Garamond" w:hAnsi="Garamond" w:cs="Garamond"/>
          <w:color w:val="000000"/>
          <w:sz w:val="24"/>
          <w:szCs w:val="24"/>
        </w:rPr>
        <w:t>They also imply that both trade and information</w:t>
      </w:r>
      <w:r w:rsidR="006D4C93" w:rsidRPr="007E3E5B">
        <w:rPr>
          <w:rFonts w:ascii="Garamond" w:hAnsi="Garamond" w:cs="Garamond"/>
          <w:color w:val="000000"/>
          <w:sz w:val="24"/>
          <w:szCs w:val="24"/>
        </w:rPr>
        <w:t>/communications</w:t>
      </w:r>
      <w:r w:rsidR="008B4520" w:rsidRPr="007E3E5B">
        <w:rPr>
          <w:rFonts w:ascii="Garamond" w:hAnsi="Garamond" w:cs="Garamond"/>
          <w:color w:val="000000"/>
          <w:sz w:val="24"/>
          <w:szCs w:val="24"/>
        </w:rPr>
        <w:t xml:space="preserve"> flows are important aspects of </w:t>
      </w:r>
      <w:proofErr w:type="spellStart"/>
      <w:r w:rsidR="008B4520" w:rsidRPr="007E3E5B">
        <w:rPr>
          <w:rFonts w:ascii="Garamond" w:hAnsi="Garamond" w:cs="Garamond"/>
          <w:color w:val="000000"/>
          <w:sz w:val="24"/>
          <w:szCs w:val="24"/>
        </w:rPr>
        <w:t>systemness</w:t>
      </w:r>
      <w:proofErr w:type="spellEnd"/>
      <w:r w:rsidR="008B4520" w:rsidRPr="007E3E5B">
        <w:rPr>
          <w:rFonts w:ascii="Garamond" w:hAnsi="Garamond" w:cs="Garamond"/>
          <w:color w:val="000000"/>
          <w:sz w:val="24"/>
          <w:szCs w:val="24"/>
        </w:rPr>
        <w:t xml:space="preserve"> (see below).  The observation that all polities are</w:t>
      </w:r>
      <w:r w:rsidR="006D4C93" w:rsidRPr="007E3E5B">
        <w:rPr>
          <w:rFonts w:ascii="Garamond" w:hAnsi="Garamond" w:cs="Garamond"/>
          <w:color w:val="000000"/>
          <w:sz w:val="24"/>
          <w:szCs w:val="24"/>
        </w:rPr>
        <w:t xml:space="preserve"> in</w:t>
      </w:r>
      <w:r w:rsidR="008B4520" w:rsidRPr="007E3E5B">
        <w:rPr>
          <w:rFonts w:ascii="Garamond" w:hAnsi="Garamond" w:cs="Garamond"/>
          <w:color w:val="000000"/>
          <w:sz w:val="24"/>
          <w:szCs w:val="24"/>
        </w:rPr>
        <w:t xml:space="preserve"> interaction with their neighbors and so</w:t>
      </w:r>
      <w:r w:rsidR="006D4C93" w:rsidRPr="007E3E5B">
        <w:rPr>
          <w:rFonts w:ascii="Garamond" w:hAnsi="Garamond" w:cs="Garamond"/>
          <w:color w:val="000000"/>
          <w:sz w:val="24"/>
          <w:szCs w:val="24"/>
        </w:rPr>
        <w:t>,</w:t>
      </w:r>
      <w:r w:rsidR="008B4520" w:rsidRPr="007E3E5B">
        <w:rPr>
          <w:rFonts w:ascii="Garamond" w:hAnsi="Garamond" w:cs="Garamond"/>
          <w:color w:val="000000"/>
          <w:sz w:val="24"/>
          <w:szCs w:val="24"/>
        </w:rPr>
        <w:t xml:space="preserve"> if we count all indirect connections</w:t>
      </w:r>
      <w:r w:rsidR="006D4C93" w:rsidRPr="007E3E5B">
        <w:rPr>
          <w:rFonts w:ascii="Garamond" w:hAnsi="Garamond" w:cs="Garamond"/>
          <w:color w:val="000000"/>
          <w:sz w:val="24"/>
          <w:szCs w:val="24"/>
        </w:rPr>
        <w:t>,</w:t>
      </w:r>
      <w:r w:rsidR="008B4520" w:rsidRPr="007E3E5B">
        <w:rPr>
          <w:rFonts w:ascii="Garamond" w:hAnsi="Garamond" w:cs="Garamond"/>
          <w:color w:val="000000"/>
          <w:sz w:val="24"/>
          <w:szCs w:val="24"/>
        </w:rPr>
        <w:t xml:space="preserve"> there is a single global (or hemispheric) network is correct. But, as Ch</w:t>
      </w:r>
      <w:r w:rsidR="006D4C93" w:rsidRPr="007E3E5B">
        <w:rPr>
          <w:rFonts w:ascii="Garamond" w:hAnsi="Garamond" w:cs="Garamond"/>
          <w:color w:val="000000"/>
          <w:sz w:val="24"/>
          <w:szCs w:val="24"/>
        </w:rPr>
        <w:t>arles Tilly  (1984:62)</w:t>
      </w:r>
      <w:r w:rsidR="00CC6B46" w:rsidRPr="007E3E5B">
        <w:rPr>
          <w:rFonts w:ascii="Garamond" w:hAnsi="Garamond" w:cs="Garamond"/>
          <w:color w:val="000000"/>
          <w:sz w:val="24"/>
          <w:szCs w:val="24"/>
        </w:rPr>
        <w:t xml:space="preserve"> observed</w:t>
      </w:r>
      <w:r w:rsidR="008B4520" w:rsidRPr="007E3E5B">
        <w:rPr>
          <w:rFonts w:ascii="Garamond" w:hAnsi="Garamond" w:cs="Garamond"/>
          <w:color w:val="000000"/>
          <w:sz w:val="24"/>
          <w:szCs w:val="24"/>
        </w:rPr>
        <w:t xml:space="preserve">, indirect connectedness does not necessarily constitute </w:t>
      </w:r>
      <w:proofErr w:type="spellStart"/>
      <w:r w:rsidR="008B4520" w:rsidRPr="007E3E5B">
        <w:rPr>
          <w:rFonts w:ascii="Garamond" w:hAnsi="Garamond" w:cs="Garamond"/>
          <w:color w:val="000000"/>
          <w:sz w:val="24"/>
          <w:szCs w:val="24"/>
        </w:rPr>
        <w:t>systemness</w:t>
      </w:r>
      <w:proofErr w:type="spellEnd"/>
      <w:r w:rsidR="008B4520" w:rsidRPr="007E3E5B">
        <w:rPr>
          <w:rFonts w:ascii="Garamond" w:hAnsi="Garamond" w:cs="Garamond"/>
          <w:color w:val="000000"/>
          <w:sz w:val="24"/>
          <w:szCs w:val="24"/>
        </w:rPr>
        <w:t xml:space="preserve">.  It all depends on the rate at which the consequences of connections decreases over space – the fall-off curve.   </w:t>
      </w:r>
      <w:r w:rsidR="0093658A" w:rsidRPr="007E3E5B">
        <w:rPr>
          <w:rFonts w:ascii="Garamond" w:hAnsi="Garamond" w:cs="Garamond"/>
          <w:color w:val="000000"/>
          <w:sz w:val="24"/>
          <w:szCs w:val="24"/>
        </w:rPr>
        <w:t>Both bulk and prestige goods involve surplus product transfers and interdependence</w:t>
      </w:r>
      <w:r w:rsidR="006D4C93" w:rsidRPr="007E3E5B">
        <w:rPr>
          <w:rFonts w:ascii="Garamond" w:hAnsi="Garamond" w:cs="Garamond"/>
          <w:color w:val="000000"/>
          <w:sz w:val="24"/>
          <w:szCs w:val="24"/>
        </w:rPr>
        <w:t>,</w:t>
      </w:r>
      <w:r w:rsidR="0093658A" w:rsidRPr="007E3E5B">
        <w:rPr>
          <w:rFonts w:ascii="Garamond" w:hAnsi="Garamond" w:cs="Garamond"/>
          <w:color w:val="000000"/>
          <w:sz w:val="24"/>
          <w:szCs w:val="24"/>
        </w:rPr>
        <w:t xml:space="preserve"> but these different kinds of exchange have very </w:t>
      </w:r>
      <w:r w:rsidR="006D4C93" w:rsidRPr="007E3E5B">
        <w:rPr>
          <w:rFonts w:ascii="Garamond" w:hAnsi="Garamond" w:cs="Garamond"/>
          <w:color w:val="000000"/>
          <w:sz w:val="24"/>
          <w:szCs w:val="24"/>
        </w:rPr>
        <w:t xml:space="preserve">dissimilar </w:t>
      </w:r>
      <w:r w:rsidR="0093658A" w:rsidRPr="007E3E5B">
        <w:rPr>
          <w:rFonts w:ascii="Garamond" w:hAnsi="Garamond" w:cs="Garamond"/>
          <w:color w:val="000000"/>
          <w:sz w:val="24"/>
          <w:szCs w:val="24"/>
        </w:rPr>
        <w:t xml:space="preserve">spatial </w:t>
      </w:r>
      <w:r w:rsidR="006D4C93" w:rsidRPr="007E3E5B">
        <w:rPr>
          <w:rFonts w:ascii="Garamond" w:hAnsi="Garamond" w:cs="Garamond"/>
          <w:color w:val="000000"/>
          <w:sz w:val="24"/>
          <w:szCs w:val="24"/>
        </w:rPr>
        <w:t>ranges</w:t>
      </w:r>
      <w:r w:rsidR="0093658A" w:rsidRPr="007E3E5B">
        <w:rPr>
          <w:rFonts w:ascii="Garamond" w:hAnsi="Garamond" w:cs="Garamond"/>
          <w:color w:val="000000"/>
          <w:sz w:val="24"/>
          <w:szCs w:val="24"/>
        </w:rPr>
        <w:t>.</w:t>
      </w:r>
      <w:r w:rsidR="00CC6B46" w:rsidRPr="007E3E5B">
        <w:rPr>
          <w:rStyle w:val="FootnoteReference"/>
          <w:rFonts w:ascii="Garamond" w:hAnsi="Garamond"/>
          <w:color w:val="000000"/>
          <w:sz w:val="24"/>
          <w:szCs w:val="24"/>
        </w:rPr>
        <w:footnoteReference w:id="7"/>
      </w:r>
      <w:r w:rsidR="0093658A">
        <w:rPr>
          <w:rFonts w:ascii="Garamond" w:hAnsi="Garamond" w:cs="Garamond"/>
          <w:color w:val="000000"/>
          <w:sz w:val="24"/>
          <w:szCs w:val="24"/>
        </w:rPr>
        <w:t xml:space="preserve"> </w:t>
      </w:r>
    </w:p>
    <w:p w:rsidR="007E3E5B" w:rsidRDefault="007E3E5B" w:rsidP="008B4520">
      <w:pPr>
        <w:spacing w:after="0" w:line="240" w:lineRule="auto"/>
        <w:ind w:firstLine="720"/>
        <w:rPr>
          <w:rFonts w:ascii="Garamond" w:hAnsi="Garamond" w:cs="Garamond"/>
          <w:color w:val="000000"/>
          <w:sz w:val="24"/>
          <w:szCs w:val="24"/>
        </w:rPr>
      </w:pPr>
    </w:p>
    <w:p w:rsidR="00463141" w:rsidRDefault="00463141" w:rsidP="0085103A">
      <w:pPr>
        <w:pBdr>
          <w:top w:val="single" w:sz="4" w:space="1" w:color="auto"/>
          <w:left w:val="single" w:sz="4" w:space="4" w:color="auto"/>
          <w:bottom w:val="single" w:sz="4" w:space="1" w:color="auto"/>
          <w:right w:val="single" w:sz="4" w:space="4" w:color="auto"/>
        </w:pBdr>
        <w:spacing w:after="0" w:line="240" w:lineRule="auto"/>
        <w:ind w:firstLine="720"/>
        <w:rPr>
          <w:rFonts w:ascii="Garamond" w:hAnsi="Garamond" w:cs="Garamond"/>
          <w:color w:val="FF0000"/>
          <w:sz w:val="32"/>
          <w:szCs w:val="24"/>
        </w:rPr>
      </w:pPr>
      <w:r w:rsidRPr="0085103A">
        <w:rPr>
          <w:rFonts w:ascii="Garamond" w:hAnsi="Garamond" w:cs="Garamond"/>
          <w:color w:val="FF0000"/>
          <w:sz w:val="36"/>
          <w:szCs w:val="28"/>
        </w:rPr>
        <w:t xml:space="preserve">How should the spatial boundaries of the bulk goods </w:t>
      </w:r>
      <w:r w:rsidR="0096042E">
        <w:rPr>
          <w:rFonts w:ascii="Garamond" w:hAnsi="Garamond" w:cs="Garamond"/>
          <w:color w:val="FF0000"/>
          <w:sz w:val="36"/>
          <w:szCs w:val="28"/>
        </w:rPr>
        <w:t>system</w:t>
      </w:r>
      <w:r w:rsidRPr="0085103A">
        <w:rPr>
          <w:rFonts w:ascii="Garamond" w:hAnsi="Garamond" w:cs="Garamond"/>
          <w:color w:val="FF0000"/>
          <w:sz w:val="36"/>
          <w:szCs w:val="28"/>
        </w:rPr>
        <w:t xml:space="preserve"> be </w:t>
      </w:r>
      <w:r w:rsidR="0085103A" w:rsidRPr="0085103A">
        <w:rPr>
          <w:rFonts w:ascii="Garamond" w:hAnsi="Garamond" w:cs="Garamond"/>
          <w:color w:val="FF0000"/>
          <w:sz w:val="36"/>
          <w:szCs w:val="28"/>
        </w:rPr>
        <w:t>delimited</w:t>
      </w:r>
      <w:r w:rsidRPr="0085103A">
        <w:rPr>
          <w:rFonts w:ascii="Garamond" w:hAnsi="Garamond" w:cs="Garamond"/>
          <w:color w:val="FF0000"/>
          <w:sz w:val="36"/>
          <w:szCs w:val="28"/>
        </w:rPr>
        <w:t>?</w:t>
      </w:r>
      <w:r w:rsidR="0085103A" w:rsidRPr="0085103A">
        <w:rPr>
          <w:rFonts w:ascii="Garamond" w:hAnsi="Garamond" w:cs="Garamond"/>
          <w:color w:val="FF0000"/>
          <w:sz w:val="36"/>
          <w:szCs w:val="28"/>
        </w:rPr>
        <w:t xml:space="preserve">  The focal locale is conceived as five autonomous adjacent polities.</w:t>
      </w:r>
      <w:r w:rsidR="0085103A">
        <w:rPr>
          <w:rFonts w:ascii="Garamond" w:hAnsi="Garamond" w:cs="Garamond"/>
          <w:color w:val="FF0000"/>
          <w:sz w:val="36"/>
          <w:szCs w:val="28"/>
        </w:rPr>
        <w:t xml:space="preserve"> </w:t>
      </w:r>
      <w:r w:rsidRPr="0085103A">
        <w:rPr>
          <w:rFonts w:ascii="Garamond" w:hAnsi="Garamond" w:cs="Garamond"/>
          <w:color w:val="FF0000"/>
          <w:sz w:val="36"/>
          <w:szCs w:val="28"/>
        </w:rPr>
        <w:t xml:space="preserve">Starting from </w:t>
      </w:r>
      <w:r w:rsidR="0085103A" w:rsidRPr="0085103A">
        <w:rPr>
          <w:rFonts w:ascii="Garamond" w:hAnsi="Garamond" w:cs="Garamond"/>
          <w:color w:val="FF0000"/>
          <w:sz w:val="36"/>
          <w:szCs w:val="28"/>
        </w:rPr>
        <w:t>this</w:t>
      </w:r>
      <w:r w:rsidRPr="0085103A">
        <w:rPr>
          <w:rFonts w:ascii="Garamond" w:hAnsi="Garamond" w:cs="Garamond"/>
          <w:color w:val="FF0000"/>
          <w:sz w:val="36"/>
          <w:szCs w:val="28"/>
        </w:rPr>
        <w:t xml:space="preserve"> focal loc</w:t>
      </w:r>
      <w:r w:rsidR="0085103A" w:rsidRPr="0085103A">
        <w:rPr>
          <w:rFonts w:ascii="Garamond" w:hAnsi="Garamond" w:cs="Garamond"/>
          <w:color w:val="FF0000"/>
          <w:sz w:val="36"/>
          <w:szCs w:val="28"/>
        </w:rPr>
        <w:t xml:space="preserve">ale, </w:t>
      </w:r>
      <w:r w:rsidRPr="0085103A">
        <w:rPr>
          <w:rFonts w:ascii="Garamond" w:hAnsi="Garamond" w:cs="Garamond"/>
          <w:color w:val="FF0000"/>
          <w:sz w:val="36"/>
          <w:szCs w:val="28"/>
        </w:rPr>
        <w:t xml:space="preserve">all other polities that are the source of bulk goods constituting at least </w:t>
      </w:r>
      <w:r w:rsidR="0085103A" w:rsidRPr="0085103A">
        <w:rPr>
          <w:rFonts w:ascii="Garamond" w:hAnsi="Garamond" w:cs="Garamond"/>
          <w:color w:val="FF0000"/>
          <w:sz w:val="36"/>
          <w:szCs w:val="28"/>
        </w:rPr>
        <w:t>five</w:t>
      </w:r>
      <w:r w:rsidRPr="0085103A">
        <w:rPr>
          <w:rFonts w:ascii="Garamond" w:hAnsi="Garamond" w:cs="Garamond"/>
          <w:color w:val="FF0000"/>
          <w:sz w:val="36"/>
          <w:szCs w:val="28"/>
        </w:rPr>
        <w:t xml:space="preserve"> percent of </w:t>
      </w:r>
      <w:r w:rsidRPr="0085103A">
        <w:rPr>
          <w:rFonts w:ascii="Garamond" w:hAnsi="Garamond" w:cs="Garamond"/>
          <w:b/>
          <w:color w:val="FF0000"/>
          <w:sz w:val="36"/>
          <w:szCs w:val="28"/>
        </w:rPr>
        <w:t>total bulk goods consumption</w:t>
      </w:r>
      <w:r w:rsidRPr="0085103A">
        <w:rPr>
          <w:rFonts w:ascii="Garamond" w:hAnsi="Garamond" w:cs="Garamond"/>
          <w:color w:val="FF0000"/>
          <w:sz w:val="36"/>
          <w:szCs w:val="28"/>
        </w:rPr>
        <w:t xml:space="preserve"> and obtained at least once in an average year </w:t>
      </w:r>
      <w:r w:rsidR="0085103A" w:rsidRPr="0085103A">
        <w:rPr>
          <w:rFonts w:ascii="Garamond" w:hAnsi="Garamond" w:cs="Garamond"/>
          <w:color w:val="FF0000"/>
          <w:sz w:val="36"/>
          <w:szCs w:val="28"/>
        </w:rPr>
        <w:t>by</w:t>
      </w:r>
      <w:r w:rsidRPr="0085103A">
        <w:rPr>
          <w:rFonts w:ascii="Garamond" w:hAnsi="Garamond" w:cs="Garamond"/>
          <w:color w:val="FF0000"/>
          <w:sz w:val="36"/>
          <w:szCs w:val="28"/>
        </w:rPr>
        <w:t xml:space="preserve"> any of the five focal polities are part of the </w:t>
      </w:r>
      <w:r w:rsidRPr="0085103A">
        <w:rPr>
          <w:rFonts w:ascii="Garamond" w:hAnsi="Garamond" w:cs="Garamond"/>
          <w:color w:val="FF0000"/>
          <w:sz w:val="36"/>
          <w:szCs w:val="28"/>
        </w:rPr>
        <w:lastRenderedPageBreak/>
        <w:t>systemic bulk goods network</w:t>
      </w:r>
      <w:r w:rsidR="0085103A" w:rsidRPr="0085103A">
        <w:rPr>
          <w:rFonts w:ascii="Garamond" w:hAnsi="Garamond" w:cs="Garamond"/>
          <w:color w:val="FF0000"/>
          <w:sz w:val="36"/>
          <w:szCs w:val="28"/>
        </w:rPr>
        <w:t xml:space="preserve"> </w:t>
      </w:r>
      <w:r w:rsidR="0093658A" w:rsidRPr="0085103A">
        <w:rPr>
          <w:rFonts w:ascii="Garamond" w:hAnsi="Garamond" w:cs="Garamond"/>
          <w:color w:val="FF0000"/>
          <w:sz w:val="36"/>
          <w:szCs w:val="28"/>
        </w:rPr>
        <w:t>(see Figure 2)</w:t>
      </w:r>
      <w:r w:rsidRPr="0085103A">
        <w:rPr>
          <w:rFonts w:ascii="Garamond" w:hAnsi="Garamond" w:cs="Garamond"/>
          <w:color w:val="FF0000"/>
          <w:sz w:val="36"/>
          <w:szCs w:val="28"/>
        </w:rPr>
        <w:t>. This usually includes all, or most, adjacent polities and some polities that are non-adjacent</w:t>
      </w:r>
      <w:r w:rsidR="0085103A" w:rsidRPr="0085103A">
        <w:rPr>
          <w:rFonts w:ascii="Garamond" w:hAnsi="Garamond" w:cs="Garamond"/>
          <w:color w:val="FF0000"/>
          <w:sz w:val="36"/>
          <w:szCs w:val="28"/>
        </w:rPr>
        <w:t xml:space="preserve">. </w:t>
      </w:r>
      <w:r w:rsidR="0096042E">
        <w:rPr>
          <w:rFonts w:ascii="Garamond" w:hAnsi="Garamond" w:cs="Garamond"/>
          <w:color w:val="FF0000"/>
          <w:sz w:val="36"/>
          <w:szCs w:val="28"/>
        </w:rPr>
        <w:t xml:space="preserve"> We also include polities that are not directly connected with the focal five, but that are connected by one degree of separation. </w:t>
      </w:r>
      <w:r w:rsidRPr="0085103A">
        <w:rPr>
          <w:rFonts w:ascii="Garamond" w:hAnsi="Garamond" w:cs="Garamond"/>
          <w:color w:val="FF0000"/>
          <w:sz w:val="36"/>
          <w:szCs w:val="28"/>
        </w:rPr>
        <w:t xml:space="preserve">How far the bulk goods network extends is a function of transportation </w:t>
      </w:r>
      <w:r w:rsidR="0085103A" w:rsidRPr="0085103A">
        <w:rPr>
          <w:rFonts w:ascii="Garamond" w:hAnsi="Garamond" w:cs="Garamond"/>
          <w:color w:val="FF0000"/>
          <w:sz w:val="36"/>
          <w:szCs w:val="28"/>
        </w:rPr>
        <w:t>technology</w:t>
      </w:r>
      <w:r w:rsidRPr="0085103A">
        <w:rPr>
          <w:rFonts w:ascii="Garamond" w:hAnsi="Garamond" w:cs="Garamond"/>
          <w:color w:val="FF0000"/>
          <w:sz w:val="36"/>
          <w:szCs w:val="28"/>
        </w:rPr>
        <w:t xml:space="preserve"> and the institutional </w:t>
      </w:r>
      <w:r w:rsidR="0085103A" w:rsidRPr="0085103A">
        <w:rPr>
          <w:rFonts w:ascii="Garamond" w:hAnsi="Garamond" w:cs="Garamond"/>
          <w:color w:val="FF0000"/>
          <w:sz w:val="36"/>
          <w:szCs w:val="28"/>
        </w:rPr>
        <w:t>nature of production</w:t>
      </w:r>
      <w:r w:rsidRPr="0085103A">
        <w:rPr>
          <w:rFonts w:ascii="Garamond" w:hAnsi="Garamond" w:cs="Garamond"/>
          <w:color w:val="FF0000"/>
          <w:sz w:val="36"/>
          <w:szCs w:val="28"/>
        </w:rPr>
        <w:t xml:space="preserve"> and exchange</w:t>
      </w:r>
      <w:r w:rsidRPr="0085103A">
        <w:rPr>
          <w:rFonts w:ascii="Garamond" w:hAnsi="Garamond" w:cs="Garamond"/>
          <w:color w:val="FF0000"/>
          <w:sz w:val="32"/>
          <w:szCs w:val="24"/>
        </w:rPr>
        <w:t xml:space="preserve">. </w:t>
      </w:r>
    </w:p>
    <w:p w:rsidR="00E17F1A" w:rsidRPr="00E17F1A" w:rsidRDefault="00E17F1A" w:rsidP="00E17F1A">
      <w:pPr>
        <w:ind w:firstLine="720"/>
        <w:rPr>
          <w:rFonts w:ascii="Garamond" w:hAnsi="Garamond"/>
          <w:sz w:val="24"/>
          <w:szCs w:val="24"/>
        </w:rPr>
      </w:pPr>
      <w:r w:rsidRPr="00E17F1A">
        <w:rPr>
          <w:rFonts w:ascii="Garamond" w:hAnsi="Garamond"/>
          <w:sz w:val="24"/>
          <w:szCs w:val="24"/>
        </w:rPr>
        <w:t>Many scholars have pointed out that the sovereign boundaries between polities were not as i</w:t>
      </w:r>
      <w:r w:rsidR="00D072C7">
        <w:rPr>
          <w:rFonts w:ascii="Garamond" w:hAnsi="Garamond"/>
          <w:sz w:val="24"/>
          <w:szCs w:val="24"/>
        </w:rPr>
        <w:t xml:space="preserve">nstitutionalized in the </w:t>
      </w:r>
      <w:r w:rsidRPr="00E17F1A">
        <w:rPr>
          <w:rFonts w:ascii="Garamond" w:hAnsi="Garamond"/>
          <w:sz w:val="24"/>
          <w:szCs w:val="24"/>
        </w:rPr>
        <w:t>past as they have become today</w:t>
      </w:r>
      <w:r w:rsidR="00CC6B46">
        <w:rPr>
          <w:rFonts w:ascii="Garamond" w:hAnsi="Garamond"/>
          <w:sz w:val="24"/>
          <w:szCs w:val="24"/>
        </w:rPr>
        <w:t xml:space="preserve"> (e.g. Hall 2016)</w:t>
      </w:r>
      <w:r w:rsidRPr="00E17F1A">
        <w:rPr>
          <w:rFonts w:ascii="Garamond" w:hAnsi="Garamond"/>
          <w:sz w:val="24"/>
          <w:szCs w:val="24"/>
        </w:rPr>
        <w:t>. While this is obviously true</w:t>
      </w:r>
      <w:r w:rsidR="00CC6B46">
        <w:rPr>
          <w:rFonts w:ascii="Garamond" w:hAnsi="Garamond"/>
          <w:sz w:val="24"/>
          <w:szCs w:val="24"/>
        </w:rPr>
        <w:t>,</w:t>
      </w:r>
      <w:r w:rsidRPr="00E17F1A">
        <w:rPr>
          <w:rFonts w:ascii="Garamond" w:hAnsi="Garamond"/>
          <w:sz w:val="24"/>
          <w:szCs w:val="24"/>
        </w:rPr>
        <w:t xml:space="preserve"> it does not mean that earlier polities were not territorial. Even nomadic hunter-gatherers and pastoralists have notions of collective property regarding use rights over places. In ethnographically-known systems of sedentary foragers, such as existed in </w:t>
      </w:r>
      <w:proofErr w:type="spellStart"/>
      <w:r w:rsidRPr="00E17F1A">
        <w:rPr>
          <w:rFonts w:ascii="Garamond" w:hAnsi="Garamond"/>
          <w:sz w:val="24"/>
          <w:szCs w:val="24"/>
        </w:rPr>
        <w:t>precontact</w:t>
      </w:r>
      <w:proofErr w:type="spellEnd"/>
      <w:r w:rsidRPr="00E17F1A">
        <w:rPr>
          <w:rFonts w:ascii="Garamond" w:hAnsi="Garamond"/>
          <w:sz w:val="24"/>
          <w:szCs w:val="24"/>
        </w:rPr>
        <w:t xml:space="preserve"> California, trespass involving the unauthorized use of gathering or hunting sites was a major cause of disputes and warfare </w:t>
      </w:r>
      <w:r w:rsidR="00CC6B46">
        <w:rPr>
          <w:rFonts w:ascii="Garamond" w:hAnsi="Garamond"/>
          <w:sz w:val="24"/>
          <w:szCs w:val="24"/>
        </w:rPr>
        <w:t xml:space="preserve">among </w:t>
      </w:r>
      <w:r w:rsidRPr="00E17F1A">
        <w:rPr>
          <w:rFonts w:ascii="Garamond" w:hAnsi="Garamond"/>
          <w:sz w:val="24"/>
          <w:szCs w:val="24"/>
        </w:rPr>
        <w:t xml:space="preserve"> </w:t>
      </w:r>
      <w:proofErr w:type="spellStart"/>
      <w:r w:rsidRPr="00E17F1A">
        <w:rPr>
          <w:rFonts w:ascii="Garamond" w:hAnsi="Garamond"/>
          <w:sz w:val="24"/>
          <w:szCs w:val="24"/>
        </w:rPr>
        <w:t>tribelets</w:t>
      </w:r>
      <w:proofErr w:type="spellEnd"/>
      <w:r w:rsidRPr="00E17F1A">
        <w:rPr>
          <w:rFonts w:ascii="Garamond" w:hAnsi="Garamond"/>
          <w:sz w:val="24"/>
          <w:szCs w:val="24"/>
        </w:rPr>
        <w:t xml:space="preserve">.  </w:t>
      </w:r>
      <w:r w:rsidR="00D072C7">
        <w:rPr>
          <w:rFonts w:ascii="Garamond" w:hAnsi="Garamond"/>
          <w:sz w:val="24"/>
          <w:szCs w:val="24"/>
        </w:rPr>
        <w:t xml:space="preserve">In </w:t>
      </w:r>
      <w:proofErr w:type="spellStart"/>
      <w:r w:rsidR="00D072C7">
        <w:rPr>
          <w:rFonts w:ascii="Garamond" w:hAnsi="Garamond"/>
          <w:sz w:val="24"/>
          <w:szCs w:val="24"/>
        </w:rPr>
        <w:t>precontact</w:t>
      </w:r>
      <w:proofErr w:type="spellEnd"/>
      <w:r w:rsidR="00D072C7">
        <w:rPr>
          <w:rFonts w:ascii="Garamond" w:hAnsi="Garamond"/>
          <w:sz w:val="24"/>
          <w:szCs w:val="24"/>
        </w:rPr>
        <w:t xml:space="preserve"> Hawaii t</w:t>
      </w:r>
      <w:r w:rsidRPr="00E17F1A">
        <w:rPr>
          <w:rFonts w:ascii="Garamond" w:hAnsi="Garamond"/>
          <w:sz w:val="24"/>
          <w:szCs w:val="24"/>
        </w:rPr>
        <w:t xml:space="preserve">erritorial boundaries between autonomous chiefdoms </w:t>
      </w:r>
      <w:r w:rsidR="00CC6B46">
        <w:rPr>
          <w:rFonts w:ascii="Garamond" w:hAnsi="Garamond"/>
          <w:sz w:val="24"/>
          <w:szCs w:val="24"/>
        </w:rPr>
        <w:t>and regions within chiefdoms (</w:t>
      </w:r>
      <w:proofErr w:type="spellStart"/>
      <w:r w:rsidR="00CC6B46">
        <w:rPr>
          <w:rFonts w:ascii="Garamond" w:hAnsi="Garamond"/>
          <w:sz w:val="24"/>
          <w:szCs w:val="24"/>
        </w:rPr>
        <w:t>ahuapua</w:t>
      </w:r>
      <w:proofErr w:type="spellEnd"/>
      <w:r w:rsidR="00CC6B46">
        <w:rPr>
          <w:rFonts w:ascii="Garamond" w:hAnsi="Garamond"/>
          <w:sz w:val="24"/>
          <w:szCs w:val="24"/>
        </w:rPr>
        <w:t xml:space="preserve">) </w:t>
      </w:r>
      <w:r w:rsidRPr="00E17F1A">
        <w:rPr>
          <w:rFonts w:ascii="Garamond" w:hAnsi="Garamond"/>
          <w:sz w:val="24"/>
          <w:szCs w:val="24"/>
        </w:rPr>
        <w:t xml:space="preserve">were formally marked </w:t>
      </w:r>
      <w:r w:rsidR="00CC6B46">
        <w:rPr>
          <w:rFonts w:ascii="Garamond" w:hAnsi="Garamond"/>
          <w:sz w:val="24"/>
          <w:szCs w:val="24"/>
        </w:rPr>
        <w:t>by posts on trails</w:t>
      </w:r>
      <w:r w:rsidR="00D072C7">
        <w:rPr>
          <w:rFonts w:ascii="Garamond" w:hAnsi="Garamond"/>
          <w:sz w:val="24"/>
          <w:szCs w:val="24"/>
        </w:rPr>
        <w:t xml:space="preserve">. </w:t>
      </w:r>
      <w:r w:rsidRPr="00E17F1A">
        <w:rPr>
          <w:rFonts w:ascii="Garamond" w:hAnsi="Garamond"/>
          <w:sz w:val="24"/>
          <w:szCs w:val="24"/>
        </w:rPr>
        <w:t xml:space="preserve"> So the idea th</w:t>
      </w:r>
      <w:r w:rsidR="00D072C7">
        <w:rPr>
          <w:rFonts w:ascii="Garamond" w:hAnsi="Garamond"/>
          <w:sz w:val="24"/>
          <w:szCs w:val="24"/>
        </w:rPr>
        <w:t>at boundaries between polities we</w:t>
      </w:r>
      <w:r w:rsidRPr="00E17F1A">
        <w:rPr>
          <w:rFonts w:ascii="Garamond" w:hAnsi="Garamond"/>
          <w:sz w:val="24"/>
          <w:szCs w:val="24"/>
        </w:rPr>
        <w:t xml:space="preserve">re so amorphous in premodern worlds that the notion of an </w:t>
      </w:r>
      <w:proofErr w:type="spellStart"/>
      <w:r w:rsidRPr="00E17F1A">
        <w:rPr>
          <w:rFonts w:ascii="Garamond" w:hAnsi="Garamond"/>
          <w:sz w:val="24"/>
          <w:szCs w:val="24"/>
        </w:rPr>
        <w:t>interpolity</w:t>
      </w:r>
      <w:proofErr w:type="spellEnd"/>
      <w:r w:rsidRPr="00E17F1A">
        <w:rPr>
          <w:rFonts w:ascii="Garamond" w:hAnsi="Garamond"/>
          <w:sz w:val="24"/>
          <w:szCs w:val="24"/>
        </w:rPr>
        <w:t xml:space="preserve"> system is inappropriate simple does not hold water.  Certainly there were many regions in which boundaries were contested, as they still are, but the basic logic of geopolitical competition for territory was already operating among nomadic hunter-gatherer</w:t>
      </w:r>
      <w:r w:rsidR="00CC6B46">
        <w:rPr>
          <w:rFonts w:ascii="Garamond" w:hAnsi="Garamond"/>
          <w:sz w:val="24"/>
          <w:szCs w:val="24"/>
        </w:rPr>
        <w:t>s and also operated when the boundaries were fuzzy.</w:t>
      </w:r>
    </w:p>
    <w:p w:rsidR="0093658A" w:rsidRDefault="00FB5A29">
      <w:pPr>
        <w:spacing w:after="0" w:line="240" w:lineRule="auto"/>
        <w:rPr>
          <w:rFonts w:ascii="Bookman Old Style" w:hAnsi="Bookman Old Style" w:cs="Bookman Old Style"/>
          <w:color w:val="000000"/>
          <w:sz w:val="24"/>
          <w:szCs w:val="24"/>
        </w:rPr>
      </w:pPr>
      <w:r>
        <w:rPr>
          <w:rFonts w:ascii="Bookman Old Style" w:hAnsi="Bookman Old Style" w:cs="Bookman Old Style"/>
          <w:noProof/>
          <w:color w:val="000000"/>
          <w:sz w:val="24"/>
          <w:szCs w:val="24"/>
        </w:rPr>
        <w:lastRenderedPageBreak/>
        <w:drawing>
          <wp:inline distT="0" distB="0" distL="0" distR="0">
            <wp:extent cx="5943600" cy="5364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alfive5.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5364480"/>
                    </a:xfrm>
                    <a:prstGeom prst="rect">
                      <a:avLst/>
                    </a:prstGeom>
                  </pic:spPr>
                </pic:pic>
              </a:graphicData>
            </a:graphic>
          </wp:inline>
        </w:drawing>
      </w:r>
    </w:p>
    <w:p w:rsidR="0093658A" w:rsidRDefault="0093658A" w:rsidP="0093658A">
      <w:pPr>
        <w:pStyle w:val="Caption"/>
      </w:pPr>
      <w:r>
        <w:t xml:space="preserve">Figure 2: The Bulk Goods </w:t>
      </w:r>
      <w:r w:rsidR="00115E39">
        <w:t>Systemic Network</w:t>
      </w:r>
      <w:r>
        <w:t xml:space="preserve"> of Five Focal Polities</w:t>
      </w:r>
    </w:p>
    <w:p w:rsidR="007357D1" w:rsidRDefault="007357D1">
      <w:pPr>
        <w:spacing w:after="0" w:line="240" w:lineRule="auto"/>
        <w:rPr>
          <w:rFonts w:ascii="Bookman Old Style" w:hAnsi="Bookman Old Style" w:cs="Bookman Old Style"/>
          <w:color w:val="000000"/>
          <w:sz w:val="24"/>
          <w:szCs w:val="24"/>
        </w:rPr>
      </w:pPr>
      <w:r w:rsidRPr="00857F2F">
        <w:rPr>
          <w:rFonts w:ascii="Bookman Old Style" w:hAnsi="Bookman Old Style" w:cs="Bookman Old Style"/>
          <w:color w:val="000000"/>
          <w:sz w:val="28"/>
          <w:szCs w:val="24"/>
        </w:rPr>
        <w:t>The Political/Military System</w:t>
      </w:r>
      <w:r>
        <w:rPr>
          <w:rFonts w:ascii="Bookman Old Style" w:hAnsi="Bookman Old Style" w:cs="Bookman Old Style"/>
          <w:color w:val="000000"/>
          <w:sz w:val="24"/>
          <w:szCs w:val="24"/>
        </w:rPr>
        <w:tab/>
      </w:r>
    </w:p>
    <w:p w:rsidR="007357D1" w:rsidRDefault="007357D1">
      <w:pPr>
        <w:spacing w:after="0" w:line="240" w:lineRule="auto"/>
        <w:rPr>
          <w:rFonts w:ascii="Garamond" w:hAnsi="Garamond" w:cs="Garamond"/>
          <w:color w:val="000000"/>
          <w:sz w:val="24"/>
          <w:szCs w:val="24"/>
        </w:rPr>
      </w:pPr>
      <w:proofErr w:type="spellStart"/>
      <w:r>
        <w:rPr>
          <w:rFonts w:ascii="Garamond" w:hAnsi="Garamond" w:cs="Garamond"/>
          <w:color w:val="000000"/>
          <w:sz w:val="24"/>
          <w:szCs w:val="24"/>
        </w:rPr>
        <w:t>Interpolity</w:t>
      </w:r>
      <w:proofErr w:type="spellEnd"/>
      <w:r>
        <w:rPr>
          <w:rFonts w:ascii="Garamond" w:hAnsi="Garamond" w:cs="Garamond"/>
          <w:color w:val="000000"/>
          <w:sz w:val="24"/>
          <w:szCs w:val="24"/>
        </w:rPr>
        <w:t xml:space="preserve"> political-military systems are sets of polities that make war and alliances with one another.</w:t>
      </w:r>
      <w:r>
        <w:rPr>
          <w:rStyle w:val="FootnoteReference"/>
          <w:rFonts w:ascii="Garamond" w:hAnsi="Garamond" w:cs="Garamond"/>
          <w:color w:val="000000"/>
          <w:sz w:val="24"/>
          <w:szCs w:val="24"/>
        </w:rPr>
        <w:footnoteReference w:id="8"/>
      </w:r>
      <w:r>
        <w:rPr>
          <w:rFonts w:ascii="Garamond" w:hAnsi="Garamond" w:cs="Garamond"/>
          <w:color w:val="000000"/>
          <w:sz w:val="24"/>
          <w:szCs w:val="24"/>
        </w:rPr>
        <w:t xml:space="preserve"> As with other networks, this requires specification of a focal locale, because all polities make war or alliances with neighboring polities.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at this level is about the ability of polities to provide protection for their members from attacks from other polities and the distances over which power can be projected in order to force compliance or to produce influence. Warfare is understood to involve both actual attacks and threats of attacks.  Alliances are understood as agreement to provide material support and actual provision of such support. Formal agreements and </w:t>
      </w:r>
      <w:r>
        <w:rPr>
          <w:rFonts w:ascii="Garamond" w:hAnsi="Garamond" w:cs="Garamond"/>
          <w:color w:val="000000"/>
          <w:sz w:val="24"/>
          <w:szCs w:val="24"/>
        </w:rPr>
        <w:lastRenderedPageBreak/>
        <w:t>informal understandings involving the exchange of diplomats and/or cross-polity marriages are sometimes indicators of such alliances.</w:t>
      </w:r>
      <w:r w:rsidR="00BB595F">
        <w:rPr>
          <w:rStyle w:val="FootnoteReference"/>
          <w:color w:val="000000"/>
          <w:sz w:val="24"/>
          <w:szCs w:val="24"/>
        </w:rPr>
        <w:footnoteReference w:id="9"/>
      </w:r>
      <w:r>
        <w:rPr>
          <w:rFonts w:ascii="Garamond" w:hAnsi="Garamond" w:cs="Garamond"/>
          <w:color w:val="000000"/>
          <w:sz w:val="24"/>
          <w:szCs w:val="24"/>
        </w:rPr>
        <w:t xml:space="preserve"> </w:t>
      </w:r>
    </w:p>
    <w:p w:rsidR="00115E39" w:rsidRDefault="007357D1">
      <w:pPr>
        <w:spacing w:after="0" w:line="240" w:lineRule="auto"/>
        <w:ind w:firstLine="720"/>
        <w:rPr>
          <w:rFonts w:ascii="Garamond" w:hAnsi="Garamond" w:cs="Garamond"/>
          <w:color w:val="000000"/>
          <w:sz w:val="24"/>
          <w:szCs w:val="24"/>
        </w:rPr>
      </w:pPr>
      <w:r>
        <w:rPr>
          <w:rFonts w:ascii="Garamond" w:hAnsi="Garamond" w:cs="Garamond"/>
          <w:color w:val="000000"/>
          <w:sz w:val="24"/>
          <w:szCs w:val="24"/>
        </w:rPr>
        <w:t>The big issue here is wh</w:t>
      </w:r>
      <w:r w:rsidR="00115E39">
        <w:rPr>
          <w:rFonts w:ascii="Garamond" w:hAnsi="Garamond" w:cs="Garamond"/>
          <w:color w:val="000000"/>
          <w:sz w:val="24"/>
          <w:szCs w:val="24"/>
        </w:rPr>
        <w:t xml:space="preserve">ether or not political/military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w:t>
      </w:r>
      <w:r w:rsidR="00115E39">
        <w:rPr>
          <w:rFonts w:ascii="Garamond" w:hAnsi="Garamond" w:cs="Garamond"/>
          <w:color w:val="000000"/>
          <w:sz w:val="24"/>
          <w:szCs w:val="24"/>
        </w:rPr>
        <w:t>can extend</w:t>
      </w:r>
      <w:r>
        <w:rPr>
          <w:rFonts w:ascii="Garamond" w:hAnsi="Garamond" w:cs="Garamond"/>
          <w:color w:val="000000"/>
          <w:sz w:val="24"/>
          <w:szCs w:val="24"/>
        </w:rPr>
        <w:t xml:space="preserve"> b</w:t>
      </w:r>
      <w:r w:rsidR="00115E39">
        <w:rPr>
          <w:rFonts w:ascii="Garamond" w:hAnsi="Garamond" w:cs="Garamond"/>
          <w:color w:val="000000"/>
          <w:sz w:val="24"/>
          <w:szCs w:val="24"/>
        </w:rPr>
        <w:t>eyond direct interaction</w:t>
      </w:r>
      <w:r>
        <w:rPr>
          <w:rFonts w:ascii="Garamond" w:hAnsi="Garamond" w:cs="Garamond"/>
          <w:color w:val="000000"/>
          <w:sz w:val="24"/>
          <w:szCs w:val="24"/>
        </w:rPr>
        <w:t xml:space="preserve">. David Wilkinson’s method of bounding </w:t>
      </w:r>
      <w:proofErr w:type="spellStart"/>
      <w:r>
        <w:rPr>
          <w:rFonts w:ascii="Garamond" w:hAnsi="Garamond" w:cs="Garamond"/>
          <w:color w:val="000000"/>
          <w:sz w:val="24"/>
          <w:szCs w:val="24"/>
        </w:rPr>
        <w:t>interpolity</w:t>
      </w:r>
      <w:proofErr w:type="spellEnd"/>
      <w:r>
        <w:rPr>
          <w:rFonts w:ascii="Garamond" w:hAnsi="Garamond" w:cs="Garamond"/>
          <w:color w:val="000000"/>
          <w:sz w:val="24"/>
          <w:szCs w:val="24"/>
        </w:rPr>
        <w:t xml:space="preserve"> interaction systems requires direct and sustained interactions, which is a very high bar of </w:t>
      </w:r>
      <w:proofErr w:type="spellStart"/>
      <w:r>
        <w:rPr>
          <w:rFonts w:ascii="Garamond" w:hAnsi="Garamond" w:cs="Garamond"/>
          <w:color w:val="000000"/>
          <w:sz w:val="24"/>
          <w:szCs w:val="24"/>
        </w:rPr>
        <w:t>systemness</w:t>
      </w:r>
      <w:proofErr w:type="spellEnd"/>
      <w:r>
        <w:rPr>
          <w:rFonts w:ascii="Garamond" w:hAnsi="Garamond" w:cs="Garamond"/>
          <w:color w:val="000000"/>
          <w:sz w:val="24"/>
          <w:szCs w:val="24"/>
        </w:rPr>
        <w:t xml:space="preserve">. </w:t>
      </w:r>
      <w:r w:rsidR="00115E39">
        <w:rPr>
          <w:rFonts w:ascii="Garamond" w:hAnsi="Garamond" w:cs="Garamond"/>
          <w:color w:val="000000"/>
          <w:sz w:val="24"/>
          <w:szCs w:val="24"/>
        </w:rPr>
        <w:t>We find it</w:t>
      </w:r>
      <w:r>
        <w:rPr>
          <w:rFonts w:ascii="Garamond" w:hAnsi="Garamond" w:cs="Garamond"/>
          <w:color w:val="000000"/>
          <w:sz w:val="24"/>
          <w:szCs w:val="24"/>
        </w:rPr>
        <w:t xml:space="preserve"> plausible to contend that systemic political/military interaction </w:t>
      </w:r>
      <w:r w:rsidR="00115E39">
        <w:rPr>
          <w:rFonts w:ascii="Garamond" w:hAnsi="Garamond" w:cs="Garamond"/>
          <w:color w:val="000000"/>
          <w:sz w:val="24"/>
          <w:szCs w:val="24"/>
        </w:rPr>
        <w:t xml:space="preserve">should </w:t>
      </w:r>
      <w:r>
        <w:rPr>
          <w:rFonts w:ascii="Garamond" w:hAnsi="Garamond" w:cs="Garamond"/>
          <w:color w:val="000000"/>
          <w:sz w:val="24"/>
          <w:szCs w:val="24"/>
        </w:rPr>
        <w:t>include at least one degree of separation, meaning that the neighbors of one’s neighbors also</w:t>
      </w:r>
      <w:r w:rsidR="00DE01D1">
        <w:rPr>
          <w:rFonts w:ascii="Garamond" w:hAnsi="Garamond" w:cs="Garamond"/>
          <w:color w:val="000000"/>
          <w:sz w:val="24"/>
          <w:szCs w:val="24"/>
        </w:rPr>
        <w:t xml:space="preserve"> usually</w:t>
      </w:r>
      <w:r>
        <w:rPr>
          <w:rFonts w:ascii="Garamond" w:hAnsi="Garamond" w:cs="Garamond"/>
          <w:color w:val="000000"/>
          <w:sz w:val="24"/>
          <w:szCs w:val="24"/>
        </w:rPr>
        <w:t xml:space="preserve"> have an important impact on security</w:t>
      </w:r>
      <w:r w:rsidR="00115E39">
        <w:rPr>
          <w:rFonts w:ascii="Garamond" w:hAnsi="Garamond" w:cs="Garamond"/>
          <w:color w:val="000000"/>
          <w:sz w:val="24"/>
          <w:szCs w:val="24"/>
        </w:rPr>
        <w:t>, geopolitical processes</w:t>
      </w:r>
      <w:r>
        <w:rPr>
          <w:rFonts w:ascii="Garamond" w:hAnsi="Garamond" w:cs="Garamond"/>
          <w:color w:val="000000"/>
          <w:sz w:val="24"/>
          <w:szCs w:val="24"/>
        </w:rPr>
        <w:t xml:space="preserve"> and opportunities to </w:t>
      </w:r>
      <w:r w:rsidR="00DE01D1">
        <w:rPr>
          <w:rFonts w:ascii="Garamond" w:hAnsi="Garamond" w:cs="Garamond"/>
          <w:color w:val="000000"/>
          <w:sz w:val="24"/>
          <w:szCs w:val="24"/>
        </w:rPr>
        <w:t>obtain</w:t>
      </w:r>
      <w:r>
        <w:rPr>
          <w:rFonts w:ascii="Garamond" w:hAnsi="Garamond" w:cs="Garamond"/>
          <w:color w:val="000000"/>
          <w:sz w:val="24"/>
          <w:szCs w:val="24"/>
        </w:rPr>
        <w:t xml:space="preserve"> resources</w:t>
      </w:r>
      <w:r w:rsidR="00DE01D1">
        <w:rPr>
          <w:rFonts w:ascii="Garamond" w:hAnsi="Garamond" w:cs="Garamond"/>
          <w:color w:val="000000"/>
          <w:sz w:val="24"/>
          <w:szCs w:val="24"/>
        </w:rPr>
        <w:t xml:space="preserve">. </w:t>
      </w:r>
      <w:r>
        <w:rPr>
          <w:rFonts w:ascii="Garamond" w:hAnsi="Garamond" w:cs="Garamond"/>
          <w:color w:val="000000"/>
          <w:sz w:val="24"/>
          <w:szCs w:val="24"/>
        </w:rPr>
        <w:t xml:space="preserve"> </w:t>
      </w:r>
    </w:p>
    <w:p w:rsidR="00C366B1" w:rsidRDefault="00E42284" w:rsidP="00E42284">
      <w:pPr>
        <w:spacing w:after="0" w:line="240" w:lineRule="auto"/>
        <w:ind w:firstLine="720"/>
        <w:rPr>
          <w:rFonts w:ascii="Garamond" w:hAnsi="Garamond" w:cs="Garamond"/>
          <w:sz w:val="24"/>
          <w:szCs w:val="24"/>
        </w:rPr>
      </w:pPr>
      <w:r w:rsidRPr="00E42284">
        <w:rPr>
          <w:rFonts w:ascii="Garamond" w:hAnsi="Garamond" w:cs="Garamond"/>
          <w:color w:val="000000"/>
          <w:sz w:val="24"/>
          <w:szCs w:val="24"/>
        </w:rPr>
        <w:t xml:space="preserve">Wilkinson describes the merger of the Egyptian and Mesopotamian interstate systems to form what he calls Central Civilization as follows: </w:t>
      </w:r>
      <w:r w:rsidR="00C366B1">
        <w:rPr>
          <w:rFonts w:ascii="Garamond" w:hAnsi="Garamond" w:cs="Garamond"/>
          <w:color w:val="000000"/>
          <w:sz w:val="24"/>
          <w:szCs w:val="24"/>
        </w:rPr>
        <w:t>“</w:t>
      </w:r>
      <w:r w:rsidRPr="00E42284">
        <w:rPr>
          <w:rFonts w:ascii="Garamond" w:hAnsi="Garamond" w:cs="Garamond"/>
          <w:sz w:val="24"/>
          <w:szCs w:val="24"/>
        </w:rPr>
        <w:t xml:space="preserve">The merger of the Mesopotamian and Egyptian </w:t>
      </w:r>
      <w:proofErr w:type="spellStart"/>
      <w:r w:rsidRPr="00E42284">
        <w:rPr>
          <w:rStyle w:val="spelle"/>
          <w:rFonts w:ascii="Garamond" w:hAnsi="Garamond" w:cs="Garamond"/>
          <w:sz w:val="24"/>
          <w:szCs w:val="24"/>
        </w:rPr>
        <w:t>interpolity</w:t>
      </w:r>
      <w:proofErr w:type="spellEnd"/>
      <w:r w:rsidRPr="00E42284">
        <w:rPr>
          <w:rFonts w:ascii="Garamond" w:hAnsi="Garamond" w:cs="Garamond"/>
          <w:sz w:val="24"/>
          <w:szCs w:val="24"/>
        </w:rPr>
        <w:t xml:space="preserve"> systems began as a result of Eighteenth Dynasty Egypt’s invasions, conquests, and diplomatic relations with states of the Southwest Asian (Mesopotamian) system --  first of all Mitanni, then the Hittites, Babylon, and Assyria.  The signal event was </w:t>
      </w:r>
      <w:proofErr w:type="spellStart"/>
      <w:r w:rsidRPr="00E42284">
        <w:rPr>
          <w:rStyle w:val="spelle"/>
          <w:rFonts w:ascii="Garamond" w:hAnsi="Garamond" w:cs="Garamond"/>
          <w:sz w:val="24"/>
          <w:szCs w:val="24"/>
        </w:rPr>
        <w:t>Thutmosis</w:t>
      </w:r>
      <w:proofErr w:type="spellEnd"/>
      <w:r w:rsidRPr="00E42284">
        <w:rPr>
          <w:rFonts w:ascii="Garamond" w:hAnsi="Garamond" w:cs="Garamond"/>
          <w:sz w:val="24"/>
          <w:szCs w:val="24"/>
        </w:rPr>
        <w:t xml:space="preserve"> I’s invasion of Syria in about 1505 BCE.  The fusion of the systems began then but enlarged and intensified until 1350 BCE.  </w:t>
      </w:r>
      <w:proofErr w:type="spellStart"/>
      <w:r w:rsidRPr="00E42284">
        <w:rPr>
          <w:rStyle w:val="spelle"/>
          <w:rFonts w:ascii="Garamond" w:hAnsi="Garamond" w:cs="Garamond"/>
          <w:sz w:val="24"/>
          <w:szCs w:val="24"/>
        </w:rPr>
        <w:t>Thutmosis</w:t>
      </w:r>
      <w:proofErr w:type="spellEnd"/>
      <w:r w:rsidRPr="00E42284">
        <w:rPr>
          <w:rFonts w:ascii="Garamond" w:hAnsi="Garamond" w:cs="Garamond"/>
          <w:sz w:val="24"/>
          <w:szCs w:val="24"/>
        </w:rPr>
        <w:t xml:space="preserve"> III’s many campaigns in Syria and the establishment of tributary relations, wars and peace-making under Amenhotep II, as well as the peaceful relations and alliance with Mitanni by </w:t>
      </w:r>
      <w:proofErr w:type="spellStart"/>
      <w:r w:rsidRPr="00E42284">
        <w:rPr>
          <w:rStyle w:val="spelle"/>
          <w:rFonts w:ascii="Garamond" w:hAnsi="Garamond" w:cs="Garamond"/>
          <w:sz w:val="24"/>
          <w:szCs w:val="24"/>
        </w:rPr>
        <w:t>Thutmosis</w:t>
      </w:r>
      <w:proofErr w:type="spellEnd"/>
      <w:r w:rsidRPr="00E42284">
        <w:rPr>
          <w:rFonts w:ascii="Garamond" w:hAnsi="Garamond" w:cs="Garamond"/>
          <w:sz w:val="24"/>
          <w:szCs w:val="24"/>
        </w:rPr>
        <w:t xml:space="preserve"> IV, eventually led to Egyptian hegemony under Amenhotep III</w:t>
      </w:r>
      <w:r w:rsidR="00C366B1">
        <w:rPr>
          <w:rFonts w:ascii="Garamond" w:hAnsi="Garamond" w:cs="Garamond"/>
          <w:sz w:val="24"/>
          <w:szCs w:val="24"/>
        </w:rPr>
        <w:t>”</w:t>
      </w:r>
      <w:r w:rsidRPr="00E42284">
        <w:rPr>
          <w:rFonts w:ascii="Garamond" w:hAnsi="Garamond" w:cs="Garamond"/>
          <w:sz w:val="24"/>
          <w:szCs w:val="24"/>
        </w:rPr>
        <w:t xml:space="preserve"> (Wilkinson personal communication Friday, April 15, 2011).</w:t>
      </w:r>
      <w:r w:rsidR="00C366B1">
        <w:rPr>
          <w:rStyle w:val="FootnoteReference"/>
          <w:sz w:val="24"/>
          <w:szCs w:val="24"/>
        </w:rPr>
        <w:footnoteReference w:id="10"/>
      </w:r>
    </w:p>
    <w:p w:rsidR="00E42284" w:rsidRDefault="00E42284" w:rsidP="00E42284">
      <w:pPr>
        <w:spacing w:after="0" w:line="240" w:lineRule="auto"/>
        <w:ind w:firstLine="720"/>
        <w:rPr>
          <w:rFonts w:ascii="Garamond" w:hAnsi="Garamond" w:cs="Garamond"/>
          <w:color w:val="000000"/>
          <w:sz w:val="24"/>
          <w:szCs w:val="24"/>
        </w:rPr>
      </w:pPr>
      <w:r w:rsidRPr="00E42284">
        <w:rPr>
          <w:rFonts w:ascii="Garamond" w:hAnsi="Garamond" w:cs="Garamond"/>
          <w:color w:val="000000"/>
          <w:sz w:val="24"/>
          <w:szCs w:val="24"/>
        </w:rPr>
        <w:t xml:space="preserve">Regarding the incorporation of the Indic PMN into the Central PMN, Wilkinson does not count the Alexandrian conquests in India because that linkage was temporary.  So the Indic PMN was first permanently connected to the Central PMN in CE 1008 when Mahmud of </w:t>
      </w:r>
      <w:proofErr w:type="spellStart"/>
      <w:r w:rsidRPr="00E42284">
        <w:rPr>
          <w:rFonts w:ascii="Garamond" w:hAnsi="Garamond" w:cs="Garamond"/>
          <w:color w:val="000000"/>
          <w:sz w:val="24"/>
          <w:szCs w:val="24"/>
        </w:rPr>
        <w:t>Ghazni</w:t>
      </w:r>
      <w:proofErr w:type="spellEnd"/>
      <w:r w:rsidRPr="00E42284">
        <w:rPr>
          <w:rFonts w:ascii="Garamond" w:hAnsi="Garamond" w:cs="Garamond"/>
          <w:color w:val="000000"/>
          <w:sz w:val="24"/>
          <w:szCs w:val="24"/>
        </w:rPr>
        <w:t xml:space="preserve"> conquered North India.</w:t>
      </w:r>
      <w:r>
        <w:rPr>
          <w:rStyle w:val="FootnoteReference"/>
          <w:color w:val="000000"/>
          <w:sz w:val="24"/>
          <w:szCs w:val="24"/>
        </w:rPr>
        <w:footnoteReference w:id="11"/>
      </w:r>
    </w:p>
    <w:p w:rsidR="008E48AA" w:rsidRPr="00033EE9" w:rsidRDefault="00E42284" w:rsidP="008E48AA">
      <w:pPr>
        <w:spacing w:after="0" w:line="240" w:lineRule="auto"/>
        <w:rPr>
          <w:rStyle w:val="apple-converted-space"/>
          <w:rFonts w:ascii="Garamond" w:hAnsi="Garamond" w:cs="Bookman Old Style"/>
          <w:color w:val="000000"/>
          <w:sz w:val="24"/>
          <w:szCs w:val="24"/>
        </w:rPr>
      </w:pPr>
      <w:r w:rsidRPr="00E42284">
        <w:rPr>
          <w:rFonts w:ascii="Garamond" w:hAnsi="Garamond" w:cs="Garamond"/>
          <w:color w:val="000000"/>
          <w:sz w:val="24"/>
          <w:szCs w:val="24"/>
        </w:rPr>
        <w:t>By Wilkinson’s rule the East Asian interstate system did not become permanently connected to the Central PMN until the European states established treaty ports in China in the 19</w:t>
      </w:r>
      <w:r w:rsidRPr="00E42284">
        <w:rPr>
          <w:rFonts w:ascii="Garamond" w:hAnsi="Garamond" w:cs="Garamond"/>
          <w:color w:val="000000"/>
          <w:sz w:val="24"/>
          <w:szCs w:val="24"/>
          <w:vertAlign w:val="superscript"/>
        </w:rPr>
        <w:t>th</w:t>
      </w:r>
      <w:r w:rsidRPr="00E42284">
        <w:rPr>
          <w:rFonts w:ascii="Garamond" w:hAnsi="Garamond" w:cs="Garamond"/>
          <w:color w:val="000000"/>
          <w:sz w:val="24"/>
          <w:szCs w:val="24"/>
        </w:rPr>
        <w:t xml:space="preserve"> century CE.  The PMN connection between the East and the West formed by the Mongol Empire was temporary.</w:t>
      </w:r>
      <w:r>
        <w:rPr>
          <w:rFonts w:ascii="Garamond" w:hAnsi="Garamond" w:cs="Garamond"/>
          <w:color w:val="000000"/>
          <w:sz w:val="24"/>
          <w:szCs w:val="24"/>
        </w:rPr>
        <w:t xml:space="preserve"> </w:t>
      </w:r>
      <w:r>
        <w:rPr>
          <w:rStyle w:val="FootnoteReference"/>
          <w:color w:val="000000"/>
          <w:sz w:val="24"/>
          <w:szCs w:val="24"/>
        </w:rPr>
        <w:footnoteReference w:id="12"/>
      </w:r>
      <w:r w:rsidRPr="00E42284">
        <w:rPr>
          <w:rFonts w:ascii="Garamond" w:hAnsi="Garamond" w:cs="Garamond"/>
          <w:color w:val="000000"/>
          <w:sz w:val="24"/>
          <w:szCs w:val="24"/>
        </w:rPr>
        <w:t xml:space="preserve">  </w:t>
      </w:r>
      <w:r w:rsidR="00C366B1">
        <w:rPr>
          <w:rFonts w:ascii="Garamond" w:hAnsi="Garamond" w:cs="Garamond"/>
          <w:color w:val="000000"/>
          <w:sz w:val="24"/>
          <w:szCs w:val="24"/>
        </w:rPr>
        <w:lastRenderedPageBreak/>
        <w:t>T</w:t>
      </w:r>
      <w:r w:rsidR="00115E39">
        <w:rPr>
          <w:rFonts w:ascii="Garamond" w:hAnsi="Garamond" w:cs="Garamond"/>
          <w:color w:val="000000"/>
          <w:sz w:val="24"/>
          <w:szCs w:val="24"/>
        </w:rPr>
        <w:t xml:space="preserve">he decision to allow one degree of indirect connection would probably result in an earlier date for the merger of the Central and East Asian PMNs.  </w:t>
      </w:r>
      <w:r w:rsidR="008E48AA">
        <w:rPr>
          <w:rStyle w:val="apple-converted-space"/>
          <w:rFonts w:ascii="Garamond" w:hAnsi="Garamond" w:cs="Bookman Old Style"/>
          <w:color w:val="000000"/>
          <w:sz w:val="24"/>
          <w:szCs w:val="24"/>
        </w:rPr>
        <w:t xml:space="preserve">Allowing one degree of separation makes it easier to depict the merging of two state systems while still retaining the focal locale approach developed here. If only direct connections count, Egypt would get added to the Central PMN, but not the adjacent states that were part of the Egyptian PMN prior to the merger. </w:t>
      </w:r>
    </w:p>
    <w:p w:rsidR="00E42284" w:rsidRDefault="00E42284">
      <w:pPr>
        <w:spacing w:after="0" w:line="240" w:lineRule="auto"/>
        <w:ind w:firstLine="720"/>
        <w:rPr>
          <w:rFonts w:ascii="Garamond" w:hAnsi="Garamond" w:cs="Garamond"/>
          <w:color w:val="000000"/>
          <w:sz w:val="24"/>
          <w:szCs w:val="24"/>
        </w:rPr>
      </w:pPr>
    </w:p>
    <w:p w:rsidR="00463141" w:rsidRPr="00C366B1" w:rsidRDefault="00BE0FE7" w:rsidP="00BE0FE7">
      <w:pPr>
        <w:pBdr>
          <w:top w:val="single" w:sz="4" w:space="1" w:color="auto"/>
          <w:left w:val="single" w:sz="4" w:space="4" w:color="auto"/>
          <w:bottom w:val="single" w:sz="4" w:space="1" w:color="auto"/>
          <w:right w:val="single" w:sz="4" w:space="4" w:color="auto"/>
        </w:pBdr>
        <w:spacing w:after="0" w:line="240" w:lineRule="auto"/>
        <w:rPr>
          <w:rFonts w:ascii="Garamond" w:hAnsi="Garamond" w:cs="Garamond"/>
          <w:color w:val="FF0000"/>
          <w:sz w:val="36"/>
          <w:szCs w:val="36"/>
        </w:rPr>
      </w:pPr>
      <w:r w:rsidRPr="00C366B1">
        <w:rPr>
          <w:rFonts w:ascii="Garamond" w:hAnsi="Garamond" w:cs="Garamond"/>
          <w:color w:val="FF0000"/>
          <w:sz w:val="36"/>
          <w:szCs w:val="36"/>
        </w:rPr>
        <w:t xml:space="preserve">The </w:t>
      </w:r>
      <w:r w:rsidR="00463141" w:rsidRPr="00C366B1">
        <w:rPr>
          <w:rFonts w:ascii="Garamond" w:hAnsi="Garamond" w:cs="Garamond"/>
          <w:color w:val="FF0000"/>
          <w:sz w:val="36"/>
          <w:szCs w:val="36"/>
        </w:rPr>
        <w:t xml:space="preserve">abstract formulation of </w:t>
      </w:r>
      <w:r w:rsidR="00C366B1">
        <w:rPr>
          <w:rFonts w:ascii="Garamond" w:hAnsi="Garamond" w:cs="Garamond"/>
          <w:color w:val="FF0000"/>
          <w:sz w:val="36"/>
          <w:szCs w:val="36"/>
        </w:rPr>
        <w:t>our geopolitical connectedness</w:t>
      </w:r>
      <w:r w:rsidR="00463141" w:rsidRPr="00C366B1">
        <w:rPr>
          <w:rFonts w:ascii="Garamond" w:hAnsi="Garamond" w:cs="Garamond"/>
          <w:color w:val="FF0000"/>
          <w:sz w:val="36"/>
          <w:szCs w:val="36"/>
        </w:rPr>
        <w:t xml:space="preserve"> principle is as follows: beginning with a focal five adjacent territorial polities, </w:t>
      </w:r>
      <w:r w:rsidR="00C366B1">
        <w:rPr>
          <w:rFonts w:ascii="Garamond" w:hAnsi="Garamond" w:cs="Garamond"/>
          <w:color w:val="FF0000"/>
          <w:sz w:val="36"/>
          <w:szCs w:val="36"/>
        </w:rPr>
        <w:t xml:space="preserve">both </w:t>
      </w:r>
      <w:r w:rsidR="00463141" w:rsidRPr="00C366B1">
        <w:rPr>
          <w:rFonts w:ascii="Garamond" w:hAnsi="Garamond" w:cs="Garamond"/>
          <w:color w:val="FF0000"/>
          <w:sz w:val="36"/>
          <w:szCs w:val="36"/>
        </w:rPr>
        <w:t xml:space="preserve">direct conflicts or strong alliances with any of the focal five constitute </w:t>
      </w:r>
      <w:proofErr w:type="spellStart"/>
      <w:r w:rsidR="00463141" w:rsidRPr="00C366B1">
        <w:rPr>
          <w:rFonts w:ascii="Garamond" w:hAnsi="Garamond" w:cs="Garamond"/>
          <w:color w:val="FF0000"/>
          <w:sz w:val="36"/>
          <w:szCs w:val="36"/>
        </w:rPr>
        <w:t>systemness</w:t>
      </w:r>
      <w:proofErr w:type="spellEnd"/>
      <w:r w:rsidR="00C366B1">
        <w:rPr>
          <w:rFonts w:ascii="Garamond" w:hAnsi="Garamond" w:cs="Garamond"/>
          <w:color w:val="FF0000"/>
          <w:sz w:val="36"/>
          <w:szCs w:val="36"/>
        </w:rPr>
        <w:t xml:space="preserve"> and so does one degree of separation</w:t>
      </w:r>
      <w:r w:rsidR="00463141" w:rsidRPr="00C366B1">
        <w:rPr>
          <w:rFonts w:ascii="Garamond" w:hAnsi="Garamond" w:cs="Garamond"/>
          <w:color w:val="FF0000"/>
          <w:sz w:val="36"/>
          <w:szCs w:val="36"/>
        </w:rPr>
        <w:t xml:space="preserve">. </w:t>
      </w:r>
      <w:r w:rsidR="00C366B1">
        <w:rPr>
          <w:rFonts w:ascii="Garamond" w:hAnsi="Garamond" w:cs="Garamond"/>
          <w:color w:val="FF0000"/>
          <w:sz w:val="36"/>
          <w:szCs w:val="36"/>
        </w:rPr>
        <w:t>The neighbors of neighbors affect decisions and opportunities, and so they are included in the PMN. This is a</w:t>
      </w:r>
      <w:r w:rsidRPr="00C366B1">
        <w:rPr>
          <w:rFonts w:ascii="Garamond" w:hAnsi="Garamond" w:cs="Garamond"/>
          <w:color w:val="FF0000"/>
          <w:sz w:val="36"/>
          <w:szCs w:val="36"/>
        </w:rPr>
        <w:t xml:space="preserve"> slight modification </w:t>
      </w:r>
      <w:r w:rsidR="00C366B1">
        <w:rPr>
          <w:rFonts w:ascii="Garamond" w:hAnsi="Garamond" w:cs="Garamond"/>
          <w:color w:val="FF0000"/>
          <w:sz w:val="36"/>
          <w:szCs w:val="36"/>
        </w:rPr>
        <w:t>of what appears to be Wilkinson’s decision rule to include only direct connections.  But the spirit of the high bar of connectedness is honored here</w:t>
      </w:r>
      <w:r w:rsidR="00021F95">
        <w:rPr>
          <w:rFonts w:ascii="Garamond" w:hAnsi="Garamond" w:cs="Garamond"/>
          <w:color w:val="FF0000"/>
          <w:sz w:val="36"/>
          <w:szCs w:val="36"/>
        </w:rPr>
        <w:t xml:space="preserve">. </w:t>
      </w:r>
      <w:r w:rsidR="00C366B1">
        <w:rPr>
          <w:rFonts w:ascii="Garamond" w:hAnsi="Garamond" w:cs="Garamond"/>
          <w:color w:val="FF0000"/>
          <w:sz w:val="36"/>
          <w:szCs w:val="36"/>
        </w:rPr>
        <w:t xml:space="preserve"> </w:t>
      </w:r>
    </w:p>
    <w:p w:rsidR="007357D1" w:rsidRPr="00857F2F" w:rsidRDefault="007357D1" w:rsidP="00463141">
      <w:pPr>
        <w:spacing w:after="0" w:line="240" w:lineRule="auto"/>
        <w:rPr>
          <w:rStyle w:val="apple-converted-space"/>
          <w:rFonts w:ascii="Bookman Old Style" w:hAnsi="Bookman Old Style" w:cs="Bookman Old Style"/>
          <w:color w:val="000000"/>
          <w:sz w:val="28"/>
          <w:szCs w:val="24"/>
        </w:rPr>
      </w:pPr>
      <w:r w:rsidRPr="00857F2F">
        <w:rPr>
          <w:rStyle w:val="apple-converted-space"/>
          <w:rFonts w:ascii="Bookman Old Style" w:hAnsi="Bookman Old Style" w:cs="Bookman Old Style"/>
          <w:color w:val="000000"/>
          <w:sz w:val="28"/>
          <w:szCs w:val="24"/>
        </w:rPr>
        <w:t>The Prestige Goods Network</w:t>
      </w:r>
    </w:p>
    <w:p w:rsidR="007F11A5" w:rsidRDefault="007357D1" w:rsidP="008816C6">
      <w:pPr>
        <w:spacing w:after="0" w:line="240" w:lineRule="auto"/>
        <w:rPr>
          <w:rStyle w:val="apple-converted-space"/>
          <w:rFonts w:ascii="Garamond" w:hAnsi="Garamond" w:cs="Garamond"/>
          <w:color w:val="000000"/>
          <w:sz w:val="24"/>
          <w:szCs w:val="24"/>
        </w:rPr>
      </w:pPr>
      <w:r>
        <w:rPr>
          <w:rStyle w:val="apple-converted-space"/>
          <w:rFonts w:ascii="Bookman Old Style" w:hAnsi="Bookman Old Style" w:cs="Bookman Old Style"/>
          <w:color w:val="000000"/>
        </w:rPr>
        <w:tab/>
      </w:r>
      <w:r>
        <w:rPr>
          <w:rStyle w:val="apple-converted-space"/>
          <w:rFonts w:ascii="Garamond" w:hAnsi="Garamond" w:cs="Garamond"/>
          <w:color w:val="000000"/>
          <w:sz w:val="24"/>
          <w:szCs w:val="24"/>
        </w:rPr>
        <w:t xml:space="preserve">Prestige goods are high value goods that are worth transporting long distances. </w:t>
      </w:r>
      <w:r w:rsidR="007F11A5">
        <w:rPr>
          <w:rStyle w:val="apple-converted-space"/>
          <w:rFonts w:ascii="Garamond" w:hAnsi="Garamond" w:cs="Garamond"/>
          <w:color w:val="000000"/>
          <w:sz w:val="24"/>
          <w:szCs w:val="24"/>
        </w:rPr>
        <w:t>They are generally light and resistant to decay, which makes them transportable over long distances.</w:t>
      </w:r>
      <w:r w:rsidR="007F11A5">
        <w:rPr>
          <w:rStyle w:val="FootnoteReference"/>
          <w:color w:val="000000"/>
          <w:sz w:val="24"/>
          <w:szCs w:val="24"/>
        </w:rPr>
        <w:footnoteReference w:id="13"/>
      </w:r>
      <w:r>
        <w:rPr>
          <w:rStyle w:val="apple-converted-space"/>
          <w:rFonts w:ascii="Garamond" w:hAnsi="Garamond" w:cs="Garamond"/>
          <w:color w:val="000000"/>
          <w:sz w:val="24"/>
          <w:szCs w:val="24"/>
        </w:rPr>
        <w:t xml:space="preserve"> The most famous </w:t>
      </w:r>
      <w:r w:rsidR="007F11A5">
        <w:rPr>
          <w:rStyle w:val="apple-converted-space"/>
          <w:rFonts w:ascii="Garamond" w:hAnsi="Garamond" w:cs="Garamond"/>
          <w:color w:val="000000"/>
          <w:sz w:val="24"/>
          <w:szCs w:val="24"/>
        </w:rPr>
        <w:t xml:space="preserve">historical </w:t>
      </w:r>
      <w:r>
        <w:rPr>
          <w:rStyle w:val="apple-converted-space"/>
          <w:rFonts w:ascii="Garamond" w:hAnsi="Garamond" w:cs="Garamond"/>
          <w:color w:val="000000"/>
          <w:sz w:val="24"/>
          <w:szCs w:val="24"/>
        </w:rPr>
        <w:t>prestige goods network is</w:t>
      </w:r>
      <w:r w:rsidR="007F11A5">
        <w:rPr>
          <w:rStyle w:val="apple-converted-space"/>
          <w:rFonts w:ascii="Garamond" w:hAnsi="Garamond" w:cs="Garamond"/>
          <w:color w:val="000000"/>
          <w:sz w:val="24"/>
          <w:szCs w:val="24"/>
        </w:rPr>
        <w:t xml:space="preserve"> the East/West caravan trade across the several routes that were called the Silk Road and the maritime routes around South Asia that connected the Mediterranean and the Indian Ocean with East and Southeast Asia. These routes emerged well before the Han and Roman Empires. A</w:t>
      </w:r>
      <w:r>
        <w:rPr>
          <w:rStyle w:val="apple-converted-space"/>
          <w:rFonts w:ascii="Garamond" w:hAnsi="Garamond" w:cs="Garamond"/>
          <w:color w:val="000000"/>
          <w:sz w:val="24"/>
          <w:szCs w:val="24"/>
        </w:rPr>
        <w:t xml:space="preserve">rchaeologists know that valuables were traded over long distances in the </w:t>
      </w:r>
      <w:proofErr w:type="spellStart"/>
      <w:r w:rsidR="007F11A5">
        <w:rPr>
          <w:rStyle w:val="apple-converted-space"/>
          <w:rFonts w:ascii="Garamond" w:hAnsi="Garamond" w:cs="Garamond"/>
          <w:color w:val="000000"/>
          <w:sz w:val="24"/>
          <w:szCs w:val="24"/>
        </w:rPr>
        <w:t>precontact</w:t>
      </w:r>
      <w:proofErr w:type="spellEnd"/>
      <w:r w:rsidR="007F11A5">
        <w:rPr>
          <w:rStyle w:val="apple-converted-space"/>
          <w:rFonts w:ascii="Garamond" w:hAnsi="Garamond" w:cs="Garamond"/>
          <w:color w:val="000000"/>
          <w:sz w:val="24"/>
          <w:szCs w:val="24"/>
        </w:rPr>
        <w:t xml:space="preserve"> </w:t>
      </w:r>
      <w:r>
        <w:rPr>
          <w:rStyle w:val="apple-converted-space"/>
          <w:rFonts w:ascii="Garamond" w:hAnsi="Garamond" w:cs="Garamond"/>
          <w:color w:val="000000"/>
          <w:sz w:val="24"/>
          <w:szCs w:val="24"/>
        </w:rPr>
        <w:t xml:space="preserve">Americas as well. </w:t>
      </w:r>
    </w:p>
    <w:p w:rsidR="008816C6" w:rsidRDefault="007357D1" w:rsidP="007F11A5">
      <w:pPr>
        <w:spacing w:after="0" w:line="240" w:lineRule="auto"/>
        <w:ind w:firstLine="720"/>
        <w:rPr>
          <w:rStyle w:val="apple-converted-space"/>
          <w:rFonts w:ascii="Garamond" w:hAnsi="Garamond" w:cs="Garamond"/>
          <w:color w:val="000000"/>
          <w:sz w:val="24"/>
          <w:szCs w:val="24"/>
        </w:rPr>
      </w:pPr>
      <w:r>
        <w:rPr>
          <w:rStyle w:val="apple-converted-space"/>
          <w:rFonts w:ascii="Garamond" w:hAnsi="Garamond" w:cs="Garamond"/>
          <w:color w:val="000000"/>
          <w:sz w:val="24"/>
          <w:szCs w:val="24"/>
        </w:rPr>
        <w:t>Prestige goods are systemic</w:t>
      </w:r>
      <w:r w:rsidR="00103EAC">
        <w:rPr>
          <w:rStyle w:val="apple-converted-space"/>
          <w:rFonts w:ascii="Garamond" w:hAnsi="Garamond" w:cs="Garamond"/>
          <w:color w:val="000000"/>
          <w:sz w:val="24"/>
          <w:szCs w:val="24"/>
        </w:rPr>
        <w:t xml:space="preserve"> in some system</w:t>
      </w:r>
      <w:r w:rsidR="000E565E">
        <w:rPr>
          <w:rStyle w:val="apple-converted-space"/>
          <w:rFonts w:ascii="Garamond" w:hAnsi="Garamond" w:cs="Garamond"/>
          <w:color w:val="000000"/>
          <w:sz w:val="24"/>
          <w:szCs w:val="24"/>
        </w:rPr>
        <w:t>s</w:t>
      </w:r>
      <w:r w:rsidR="00103EAC">
        <w:rPr>
          <w:rStyle w:val="apple-converted-space"/>
          <w:rFonts w:ascii="Garamond" w:hAnsi="Garamond" w:cs="Garamond"/>
          <w:color w:val="000000"/>
          <w:sz w:val="24"/>
          <w:szCs w:val="24"/>
        </w:rPr>
        <w:t xml:space="preserve"> </w:t>
      </w:r>
      <w:r>
        <w:rPr>
          <w:rStyle w:val="apple-converted-space"/>
          <w:rFonts w:ascii="Garamond" w:hAnsi="Garamond" w:cs="Garamond"/>
          <w:color w:val="000000"/>
          <w:sz w:val="24"/>
          <w:szCs w:val="24"/>
        </w:rPr>
        <w:t xml:space="preserve"> but</w:t>
      </w:r>
      <w:r w:rsidR="00103EAC">
        <w:rPr>
          <w:rStyle w:val="apple-converted-space"/>
          <w:rFonts w:ascii="Garamond" w:hAnsi="Garamond" w:cs="Garamond"/>
          <w:color w:val="000000"/>
          <w:sz w:val="24"/>
          <w:szCs w:val="24"/>
        </w:rPr>
        <w:t xml:space="preserve"> not in others. </w:t>
      </w:r>
      <w:r w:rsidR="008816C6">
        <w:rPr>
          <w:rStyle w:val="apple-converted-space"/>
          <w:rFonts w:ascii="Garamond" w:hAnsi="Garamond" w:cs="Garamond"/>
          <w:color w:val="000000"/>
          <w:sz w:val="24"/>
          <w:szCs w:val="24"/>
        </w:rPr>
        <w:t>Economic anthropologists (e.g. Johnson and Earle 2000:</w:t>
      </w:r>
      <w:r w:rsidR="008816C6">
        <w:rPr>
          <w:rFonts w:ascii="Garamond" w:hAnsi="Garamond" w:cs="Arial"/>
          <w:color w:val="252525"/>
          <w:sz w:val="24"/>
          <w:szCs w:val="24"/>
        </w:rPr>
        <w:t xml:space="preserve"> 257-258) distinguish between staple and</w:t>
      </w:r>
      <w:r w:rsidR="00021F95">
        <w:rPr>
          <w:rFonts w:ascii="Garamond" w:hAnsi="Garamond" w:cs="Arial"/>
          <w:color w:val="252525"/>
          <w:sz w:val="24"/>
          <w:szCs w:val="24"/>
        </w:rPr>
        <w:t xml:space="preserve"> wealth finance systems. In stap</w:t>
      </w:r>
      <w:r w:rsidR="008816C6">
        <w:rPr>
          <w:rFonts w:ascii="Garamond" w:hAnsi="Garamond" w:cs="Arial"/>
          <w:color w:val="252525"/>
          <w:sz w:val="24"/>
          <w:szCs w:val="24"/>
        </w:rPr>
        <w:t>le systems bulk goods are exchanged and accumulated by elites an</w:t>
      </w:r>
      <w:r w:rsidR="000E565E">
        <w:rPr>
          <w:rFonts w:ascii="Garamond" w:hAnsi="Garamond" w:cs="Arial"/>
          <w:color w:val="252525"/>
          <w:sz w:val="24"/>
          <w:szCs w:val="24"/>
        </w:rPr>
        <w:t>d symbols of value</w:t>
      </w:r>
      <w:r w:rsidR="008816C6">
        <w:rPr>
          <w:rFonts w:ascii="Garamond" w:hAnsi="Garamond" w:cs="Arial"/>
          <w:color w:val="252525"/>
          <w:sz w:val="24"/>
          <w:szCs w:val="24"/>
        </w:rPr>
        <w:t xml:space="preserve"> do not play a big role in the processes of production, reproduction and accumulation.</w:t>
      </w:r>
      <w:r w:rsidR="000E565E">
        <w:rPr>
          <w:rFonts w:ascii="Garamond" w:hAnsi="Garamond" w:cs="Arial"/>
          <w:color w:val="252525"/>
          <w:sz w:val="24"/>
          <w:szCs w:val="24"/>
        </w:rPr>
        <w:t xml:space="preserve"> Valuables may be used for decoration, but they are not important to the political economy. This is what Wallerstein meant by “</w:t>
      </w:r>
      <w:proofErr w:type="spellStart"/>
      <w:r w:rsidR="000E565E">
        <w:rPr>
          <w:rFonts w:ascii="Garamond" w:hAnsi="Garamond" w:cs="Arial"/>
          <w:color w:val="252525"/>
          <w:sz w:val="24"/>
          <w:szCs w:val="24"/>
        </w:rPr>
        <w:t>presciosities</w:t>
      </w:r>
      <w:proofErr w:type="spellEnd"/>
      <w:r w:rsidR="000E565E">
        <w:rPr>
          <w:rFonts w:ascii="Garamond" w:hAnsi="Garamond" w:cs="Arial"/>
          <w:color w:val="252525"/>
          <w:sz w:val="24"/>
          <w:szCs w:val="24"/>
        </w:rPr>
        <w:t>.”</w:t>
      </w:r>
      <w:r w:rsidR="008816C6">
        <w:rPr>
          <w:rFonts w:ascii="Garamond" w:hAnsi="Garamond" w:cs="Arial"/>
          <w:color w:val="252525"/>
          <w:sz w:val="24"/>
          <w:szCs w:val="24"/>
        </w:rPr>
        <w:t xml:space="preserve"> In wealth finance systems prestige goods come to play an important role as </w:t>
      </w:r>
      <w:r w:rsidR="00466DAB">
        <w:rPr>
          <w:rFonts w:ascii="Garamond" w:hAnsi="Garamond" w:cs="Arial"/>
          <w:color w:val="252525"/>
          <w:sz w:val="24"/>
          <w:szCs w:val="24"/>
        </w:rPr>
        <w:t>storable</w:t>
      </w:r>
      <w:r w:rsidR="008816C6">
        <w:rPr>
          <w:rFonts w:ascii="Garamond" w:hAnsi="Garamond" w:cs="Arial"/>
          <w:color w:val="252525"/>
          <w:sz w:val="24"/>
          <w:szCs w:val="24"/>
        </w:rPr>
        <w:t xml:space="preserve"> wealth that facilitates excha</w:t>
      </w:r>
      <w:r w:rsidR="000E565E">
        <w:rPr>
          <w:rFonts w:ascii="Garamond" w:hAnsi="Garamond" w:cs="Arial"/>
          <w:color w:val="252525"/>
          <w:sz w:val="24"/>
          <w:szCs w:val="24"/>
        </w:rPr>
        <w:t>nge within and between polities and may be important in reproducing hierarchies.</w:t>
      </w:r>
      <w:r w:rsidR="008816C6">
        <w:rPr>
          <w:rStyle w:val="FootnoteReference"/>
          <w:color w:val="252525"/>
          <w:sz w:val="24"/>
          <w:szCs w:val="24"/>
        </w:rPr>
        <w:footnoteReference w:id="14"/>
      </w:r>
      <w:r w:rsidR="008816C6">
        <w:rPr>
          <w:rFonts w:ascii="Garamond" w:hAnsi="Garamond" w:cs="Arial"/>
          <w:color w:val="252525"/>
          <w:sz w:val="24"/>
          <w:szCs w:val="24"/>
        </w:rPr>
        <w:t xml:space="preserve"> </w:t>
      </w:r>
    </w:p>
    <w:p w:rsidR="007357D1" w:rsidRDefault="007357D1" w:rsidP="008816C6">
      <w:pPr>
        <w:spacing w:after="0" w:line="240" w:lineRule="auto"/>
        <w:ind w:firstLine="720"/>
        <w:rPr>
          <w:rStyle w:val="apple-converted-space"/>
          <w:rFonts w:ascii="Garamond" w:hAnsi="Garamond" w:cs="Garamond"/>
        </w:rPr>
      </w:pPr>
      <w:r>
        <w:rPr>
          <w:rStyle w:val="apple-converted-space"/>
          <w:rFonts w:ascii="Garamond" w:hAnsi="Garamond" w:cs="Garamond"/>
          <w:color w:val="000000"/>
          <w:sz w:val="24"/>
          <w:szCs w:val="24"/>
        </w:rPr>
        <w:t>What are good rules of thumb for determining the spatial scale of prestige goods systemic networks?</w:t>
      </w:r>
      <w:r w:rsidR="008816C6">
        <w:rPr>
          <w:rStyle w:val="apple-converted-space"/>
          <w:rFonts w:ascii="Garamond" w:hAnsi="Garamond" w:cs="Garamond"/>
          <w:color w:val="000000"/>
          <w:sz w:val="24"/>
          <w:szCs w:val="24"/>
        </w:rPr>
        <w:t xml:space="preserve"> </w:t>
      </w:r>
      <w:r>
        <w:rPr>
          <w:rStyle w:val="apple-converted-space"/>
          <w:rFonts w:ascii="Garamond" w:hAnsi="Garamond" w:cs="Garamond"/>
        </w:rPr>
        <w:t xml:space="preserve">Prestige goods exchanges in small scale-systems are often structured as “down-the-line” trade in which goods move from group to group and there are no long-distance merchants. There are different ways in which prestige goods can be systemic. The large literature on </w:t>
      </w:r>
      <w:r w:rsidRPr="000E565E">
        <w:rPr>
          <w:rStyle w:val="apple-converted-space"/>
          <w:rFonts w:ascii="Garamond" w:hAnsi="Garamond" w:cs="Garamond"/>
          <w:b/>
        </w:rPr>
        <w:t>prestige goods systems</w:t>
      </w:r>
      <w:r>
        <w:rPr>
          <w:rStyle w:val="apple-converted-space"/>
          <w:rFonts w:ascii="Garamond" w:hAnsi="Garamond" w:cs="Garamond"/>
        </w:rPr>
        <w:t xml:space="preserve"> usually points to </w:t>
      </w:r>
      <w:r>
        <w:rPr>
          <w:rStyle w:val="apple-converted-space"/>
          <w:rFonts w:ascii="Garamond" w:hAnsi="Garamond" w:cs="Garamond"/>
        </w:rPr>
        <w:lastRenderedPageBreak/>
        <w:t>how local elites use their monopoly over exotic goods to shore up their power over subalterns. If you cannot get married without this special exotic pot and these are only available from Uncle Joe, Joe has a lot of leverage over when you can get married and probably whom you can marry (</w:t>
      </w:r>
      <w:proofErr w:type="spellStart"/>
      <w:r>
        <w:rPr>
          <w:rStyle w:val="apple-converted-space"/>
          <w:rFonts w:ascii="Garamond" w:hAnsi="Garamond" w:cs="Garamond"/>
        </w:rPr>
        <w:t>Meillausoux</w:t>
      </w:r>
      <w:proofErr w:type="spellEnd"/>
      <w:r>
        <w:rPr>
          <w:rStyle w:val="apple-converted-space"/>
          <w:rFonts w:ascii="Garamond" w:hAnsi="Garamond" w:cs="Garamond"/>
        </w:rPr>
        <w:t xml:space="preserve"> 1981; Peregrine 1991</w:t>
      </w:r>
      <w:r w:rsidR="00F46D16">
        <w:rPr>
          <w:rStyle w:val="apple-converted-space"/>
          <w:rFonts w:ascii="Garamond" w:hAnsi="Garamond" w:cs="Garamond"/>
        </w:rPr>
        <w:t>; Helms 1988, 1992)</w:t>
      </w:r>
      <w:r>
        <w:rPr>
          <w:rStyle w:val="apple-converted-space"/>
          <w:rFonts w:ascii="Garamond" w:hAnsi="Garamond" w:cs="Garamond"/>
        </w:rPr>
        <w:t>). But another way that prestige goods can be importan</w:t>
      </w:r>
      <w:r w:rsidR="000E565E">
        <w:rPr>
          <w:rStyle w:val="apple-converted-space"/>
          <w:rFonts w:ascii="Garamond" w:hAnsi="Garamond" w:cs="Garamond"/>
        </w:rPr>
        <w:t>t for local social structures is</w:t>
      </w:r>
      <w:r>
        <w:rPr>
          <w:rStyle w:val="apple-converted-space"/>
          <w:rFonts w:ascii="Garamond" w:hAnsi="Garamond" w:cs="Garamond"/>
        </w:rPr>
        <w:t xml:space="preserve"> when they serve as proto-money – a storable medium of value that can be used to obtain other necessities during times of scarcity. This use of proto-money in indigenous California allowed trade to substitute for raiding during periods of scarcity (</w:t>
      </w:r>
      <w:proofErr w:type="spellStart"/>
      <w:r>
        <w:rPr>
          <w:rStyle w:val="apple-converted-space"/>
          <w:rFonts w:ascii="Garamond" w:hAnsi="Garamond" w:cs="Garamond"/>
        </w:rPr>
        <w:t>Vayda</w:t>
      </w:r>
      <w:proofErr w:type="spellEnd"/>
      <w:r>
        <w:rPr>
          <w:rStyle w:val="apple-converted-space"/>
          <w:rFonts w:ascii="Garamond" w:hAnsi="Garamond" w:cs="Garamond"/>
        </w:rPr>
        <w:t xml:space="preserve"> 1967; Chase-Dunn and Mann 1998).</w:t>
      </w:r>
      <w:r>
        <w:rPr>
          <w:rStyle w:val="FootnoteReference"/>
        </w:rPr>
        <w:footnoteReference w:id="15"/>
      </w:r>
      <w:r>
        <w:rPr>
          <w:rStyle w:val="apple-converted-space"/>
          <w:rFonts w:ascii="Garamond" w:hAnsi="Garamond" w:cs="Garamond"/>
        </w:rPr>
        <w:t xml:space="preserve"> </w:t>
      </w:r>
    </w:p>
    <w:p w:rsidR="00F46D16" w:rsidRDefault="002A5C90">
      <w:pPr>
        <w:pStyle w:val="BodyText2"/>
        <w:rPr>
          <w:rStyle w:val="apple-converted-space"/>
          <w:rFonts w:ascii="Garamond" w:hAnsi="Garamond" w:cs="Garamond"/>
        </w:rPr>
      </w:pPr>
      <w:r>
        <w:rPr>
          <w:rStyle w:val="apple-converted-space"/>
          <w:rFonts w:ascii="Garamond" w:hAnsi="Garamond" w:cs="Garamond"/>
        </w:rPr>
        <w:tab/>
        <w:t xml:space="preserve">Flows of prestige goods are also commonly organized as tribute payments extracted by a powerful empire or by a marcher state that threatens an empire. The Chinese trade/tribute system was a complex combination of trade and symbolic tribute payments that the Chinese dynasties required of their trading partners. As with bulk goods, prestige goods exchanges can be either symmetrical or </w:t>
      </w:r>
      <w:r w:rsidR="004E60C8">
        <w:rPr>
          <w:rStyle w:val="apple-converted-space"/>
          <w:rFonts w:ascii="Garamond" w:hAnsi="Garamond" w:cs="Garamond"/>
        </w:rPr>
        <w:t>asymmetrical</w:t>
      </w:r>
      <w:r>
        <w:rPr>
          <w:rStyle w:val="apple-converted-space"/>
          <w:rFonts w:ascii="Garamond" w:hAnsi="Garamond" w:cs="Garamond"/>
        </w:rPr>
        <w:t xml:space="preserve"> mixes of coercion and cooperation. </w:t>
      </w:r>
    </w:p>
    <w:p w:rsidR="002A5C90" w:rsidRPr="00F46D16" w:rsidRDefault="00F46D16" w:rsidP="00F46D16">
      <w:pPr>
        <w:pStyle w:val="BodyText2"/>
        <w:ind w:firstLine="720"/>
        <w:rPr>
          <w:rStyle w:val="apple-converted-space"/>
          <w:rFonts w:ascii="Garamond" w:hAnsi="Garamond" w:cs="Garamond"/>
          <w:color w:val="auto"/>
        </w:rPr>
      </w:pPr>
      <w:r w:rsidRPr="00F46D16">
        <w:rPr>
          <w:rStyle w:val="apple-converted-space"/>
          <w:rFonts w:ascii="Garamond" w:hAnsi="Garamond" w:cs="Garamond"/>
          <w:color w:val="auto"/>
        </w:rPr>
        <w:t>The first issue is whether or not imported prestige goods are playing a systemic role in the reproduction or change of local social structures. This is best indicated by the distinction between staple and wealth finance described above.</w:t>
      </w:r>
      <w:r>
        <w:rPr>
          <w:rStyle w:val="apple-converted-space"/>
          <w:rFonts w:ascii="Garamond" w:hAnsi="Garamond" w:cs="Garamond"/>
          <w:color w:val="auto"/>
        </w:rPr>
        <w:t xml:space="preserve"> In staple finance systems prestige goods are unlikely to be systemic.</w:t>
      </w:r>
      <w:r w:rsidRPr="00F46D16">
        <w:rPr>
          <w:rStyle w:val="apple-converted-space"/>
          <w:rFonts w:ascii="Garamond" w:hAnsi="Garamond" w:cs="Garamond"/>
          <w:color w:val="auto"/>
        </w:rPr>
        <w:t xml:space="preserve"> In wealth finance systems </w:t>
      </w:r>
      <w:r>
        <w:rPr>
          <w:rStyle w:val="apple-converted-space"/>
          <w:rFonts w:ascii="Garamond" w:hAnsi="Garamond" w:cs="Garamond"/>
          <w:color w:val="auto"/>
        </w:rPr>
        <w:t>they are very likely to be systemic. Of course some systems combine wealth and staple finance, and for these the call can be made by examining the extent to which social structures are dependent on the importation or export of prestige goods. Once this is decided the question becomes</w:t>
      </w:r>
      <w:r w:rsidRPr="00F46D16">
        <w:rPr>
          <w:rStyle w:val="apple-converted-space"/>
          <w:rFonts w:ascii="Garamond" w:hAnsi="Garamond" w:cs="Garamond"/>
          <w:color w:val="auto"/>
        </w:rPr>
        <w:t xml:space="preserve"> how far to include exchange partners in the system. As with other systemic networks, there is a fall-off curve. </w:t>
      </w:r>
      <w:r w:rsidRPr="00F46D16">
        <w:rPr>
          <w:rStyle w:val="apple-converted-space"/>
          <w:rFonts w:ascii="Garamond" w:hAnsi="Garamond"/>
          <w:color w:val="auto"/>
        </w:rPr>
        <w:t>Once again we begin with a focal five adjacent territorial polities.</w:t>
      </w:r>
    </w:p>
    <w:p w:rsidR="00463141" w:rsidRPr="0009640C" w:rsidRDefault="007357D1" w:rsidP="00EF1373">
      <w:pPr>
        <w:pBdr>
          <w:top w:val="single" w:sz="4" w:space="1" w:color="auto"/>
          <w:left w:val="single" w:sz="4" w:space="4" w:color="auto"/>
          <w:bottom w:val="single" w:sz="4" w:space="1" w:color="auto"/>
          <w:right w:val="single" w:sz="4" w:space="4" w:color="auto"/>
        </w:pBdr>
        <w:spacing w:after="0" w:line="240" w:lineRule="auto"/>
        <w:rPr>
          <w:rStyle w:val="apple-converted-space"/>
          <w:rFonts w:ascii="Garamond" w:hAnsi="Garamond" w:cs="Garamond"/>
          <w:color w:val="FF0000"/>
          <w:sz w:val="36"/>
          <w:szCs w:val="24"/>
        </w:rPr>
      </w:pPr>
      <w:r>
        <w:rPr>
          <w:rStyle w:val="apple-converted-space"/>
          <w:rFonts w:ascii="Garamond" w:hAnsi="Garamond" w:cs="Garamond"/>
          <w:color w:val="000000"/>
          <w:sz w:val="24"/>
          <w:szCs w:val="24"/>
        </w:rPr>
        <w:tab/>
      </w:r>
      <w:r w:rsidR="00463141" w:rsidRPr="000E565E">
        <w:rPr>
          <w:rStyle w:val="apple-converted-space"/>
          <w:rFonts w:ascii="Garamond" w:hAnsi="Garamond" w:cs="Garamond"/>
          <w:color w:val="FF0000"/>
          <w:sz w:val="36"/>
          <w:szCs w:val="24"/>
        </w:rPr>
        <w:t>As a rule of thumb</w:t>
      </w:r>
      <w:r w:rsidR="0009640C">
        <w:rPr>
          <w:rStyle w:val="apple-converted-space"/>
          <w:rFonts w:ascii="Garamond" w:hAnsi="Garamond" w:cs="Garamond"/>
          <w:color w:val="FF0000"/>
          <w:sz w:val="36"/>
          <w:szCs w:val="24"/>
        </w:rPr>
        <w:t xml:space="preserve"> for prestige goods in a wealth finance political economy</w:t>
      </w:r>
      <w:r w:rsidR="00463141" w:rsidRPr="000E565E">
        <w:rPr>
          <w:rStyle w:val="apple-converted-space"/>
          <w:rFonts w:ascii="Garamond" w:hAnsi="Garamond" w:cs="Garamond"/>
          <w:color w:val="FF0000"/>
          <w:sz w:val="36"/>
          <w:szCs w:val="24"/>
        </w:rPr>
        <w:t xml:space="preserve"> we propose that, when </w:t>
      </w:r>
      <w:r w:rsidR="007F11A5">
        <w:rPr>
          <w:rStyle w:val="apple-converted-space"/>
          <w:rFonts w:ascii="Garamond" w:hAnsi="Garamond" w:cs="Garamond"/>
          <w:color w:val="FF0000"/>
          <w:sz w:val="36"/>
          <w:szCs w:val="24"/>
        </w:rPr>
        <w:t>5</w:t>
      </w:r>
      <w:r w:rsidR="00463141" w:rsidRPr="000E565E">
        <w:rPr>
          <w:rStyle w:val="apple-converted-space"/>
          <w:rFonts w:ascii="Garamond" w:hAnsi="Garamond" w:cs="Garamond"/>
          <w:color w:val="FF0000"/>
          <w:sz w:val="36"/>
          <w:szCs w:val="24"/>
        </w:rPr>
        <w:t xml:space="preserve">% percent or more of </w:t>
      </w:r>
      <w:r w:rsidR="0009640C">
        <w:rPr>
          <w:rStyle w:val="apple-converted-space"/>
          <w:rFonts w:ascii="Garamond" w:hAnsi="Garamond" w:cs="Garamond"/>
          <w:color w:val="FF0000"/>
          <w:sz w:val="36"/>
          <w:szCs w:val="24"/>
        </w:rPr>
        <w:t>the total yearly importation of prestige goods</w:t>
      </w:r>
      <w:r w:rsidR="00F46D16">
        <w:rPr>
          <w:rStyle w:val="apple-converted-space"/>
          <w:rFonts w:ascii="Garamond" w:hAnsi="Garamond" w:cs="Garamond"/>
          <w:color w:val="FF0000"/>
          <w:sz w:val="36"/>
          <w:szCs w:val="24"/>
        </w:rPr>
        <w:t xml:space="preserve"> </w:t>
      </w:r>
      <w:r w:rsidR="0009640C">
        <w:rPr>
          <w:rStyle w:val="apple-converted-space"/>
          <w:rFonts w:ascii="Garamond" w:hAnsi="Garamond" w:cs="Garamond"/>
          <w:color w:val="FF0000"/>
          <w:sz w:val="36"/>
          <w:szCs w:val="24"/>
        </w:rPr>
        <w:t>comes from a</w:t>
      </w:r>
      <w:r w:rsidR="00463141" w:rsidRPr="000E565E">
        <w:rPr>
          <w:rStyle w:val="apple-converted-space"/>
          <w:rFonts w:ascii="Garamond" w:hAnsi="Garamond" w:cs="Garamond"/>
          <w:color w:val="FF0000"/>
          <w:sz w:val="36"/>
          <w:szCs w:val="24"/>
        </w:rPr>
        <w:t xml:space="preserve"> polity</w:t>
      </w:r>
      <w:r w:rsidR="00463141" w:rsidRPr="000E565E">
        <w:rPr>
          <w:rStyle w:val="apple-converted-space"/>
          <w:rFonts w:ascii="Garamond" w:hAnsi="Garamond"/>
          <w:color w:val="FF0000"/>
          <w:sz w:val="36"/>
          <w:szCs w:val="24"/>
        </w:rPr>
        <w:t xml:space="preserve"> to any one of the focal five polities</w:t>
      </w:r>
      <w:r w:rsidR="00463141" w:rsidRPr="000E565E">
        <w:rPr>
          <w:rStyle w:val="apple-converted-space"/>
          <w:rFonts w:ascii="Garamond" w:hAnsi="Garamond" w:cs="Garamond"/>
          <w:color w:val="FF0000"/>
          <w:sz w:val="36"/>
          <w:szCs w:val="24"/>
        </w:rPr>
        <w:t xml:space="preserve">, that polity should be included in the PGN.  The issue of degrees of separation is not crucial because of the nature of down-the-line trade structures. In such systems trade goods obtained from neighbors may have passed through many hands. If </w:t>
      </w:r>
      <w:r w:rsidR="007F11A5">
        <w:rPr>
          <w:rStyle w:val="apple-converted-space"/>
          <w:rFonts w:ascii="Garamond" w:hAnsi="Garamond" w:cs="Garamond"/>
          <w:color w:val="FF0000"/>
          <w:sz w:val="36"/>
          <w:szCs w:val="24"/>
        </w:rPr>
        <w:t>5</w:t>
      </w:r>
      <w:r w:rsidR="00463141" w:rsidRPr="000E565E">
        <w:rPr>
          <w:rStyle w:val="apple-converted-space"/>
          <w:rFonts w:ascii="Garamond" w:hAnsi="Garamond" w:cs="Garamond"/>
          <w:color w:val="FF0000"/>
          <w:sz w:val="36"/>
          <w:szCs w:val="24"/>
        </w:rPr>
        <w:t>%</w:t>
      </w:r>
      <w:r w:rsidR="007F11A5">
        <w:rPr>
          <w:rStyle w:val="apple-converted-space"/>
          <w:rFonts w:ascii="Garamond" w:hAnsi="Garamond" w:cs="Garamond"/>
          <w:color w:val="FF0000"/>
          <w:sz w:val="36"/>
          <w:szCs w:val="24"/>
        </w:rPr>
        <w:t xml:space="preserve"> by weight</w:t>
      </w:r>
      <w:r w:rsidR="00463141" w:rsidRPr="000E565E">
        <w:rPr>
          <w:rStyle w:val="apple-converted-space"/>
          <w:rFonts w:ascii="Garamond" w:hAnsi="Garamond" w:cs="Garamond"/>
          <w:color w:val="FF0000"/>
          <w:sz w:val="36"/>
          <w:szCs w:val="24"/>
        </w:rPr>
        <w:t xml:space="preserve"> </w:t>
      </w:r>
      <w:r w:rsidR="0009640C">
        <w:rPr>
          <w:rStyle w:val="apple-converted-space"/>
          <w:rFonts w:ascii="Garamond" w:hAnsi="Garamond" w:cs="Garamond"/>
          <w:color w:val="FF0000"/>
          <w:sz w:val="36"/>
          <w:szCs w:val="24"/>
        </w:rPr>
        <w:t xml:space="preserve">or more </w:t>
      </w:r>
      <w:r w:rsidR="00463141" w:rsidRPr="000E565E">
        <w:rPr>
          <w:rStyle w:val="apple-converted-space"/>
          <w:rFonts w:ascii="Garamond" w:hAnsi="Garamond" w:cs="Garamond"/>
          <w:color w:val="FF0000"/>
          <w:sz w:val="36"/>
          <w:szCs w:val="24"/>
        </w:rPr>
        <w:t xml:space="preserve">of </w:t>
      </w:r>
      <w:r w:rsidR="0009640C">
        <w:rPr>
          <w:rStyle w:val="apple-converted-space"/>
          <w:rFonts w:ascii="Garamond" w:hAnsi="Garamond" w:cs="Garamond"/>
          <w:color w:val="FF0000"/>
          <w:sz w:val="36"/>
          <w:szCs w:val="24"/>
        </w:rPr>
        <w:t>total</w:t>
      </w:r>
      <w:r w:rsidR="00463141" w:rsidRPr="000E565E">
        <w:rPr>
          <w:rStyle w:val="apple-converted-space"/>
          <w:rFonts w:ascii="Garamond" w:hAnsi="Garamond" w:cs="Garamond"/>
          <w:color w:val="FF0000"/>
          <w:sz w:val="36"/>
          <w:szCs w:val="24"/>
        </w:rPr>
        <w:t xml:space="preserve"> prestige good</w:t>
      </w:r>
      <w:r w:rsidR="0009640C">
        <w:rPr>
          <w:rStyle w:val="apple-converted-space"/>
          <w:rFonts w:ascii="Garamond" w:hAnsi="Garamond" w:cs="Garamond"/>
          <w:color w:val="FF0000"/>
          <w:sz w:val="36"/>
          <w:szCs w:val="24"/>
        </w:rPr>
        <w:t>s imports</w:t>
      </w:r>
      <w:r w:rsidR="00463141" w:rsidRPr="000E565E">
        <w:rPr>
          <w:rStyle w:val="apple-converted-space"/>
          <w:rFonts w:ascii="Garamond" w:hAnsi="Garamond" w:cs="Garamond"/>
          <w:color w:val="FF0000"/>
          <w:sz w:val="36"/>
          <w:szCs w:val="24"/>
        </w:rPr>
        <w:t xml:space="preserve"> has come</w:t>
      </w:r>
      <w:r w:rsidR="00463141" w:rsidRPr="000E565E">
        <w:rPr>
          <w:rStyle w:val="apple-converted-space"/>
          <w:rFonts w:ascii="Garamond" w:hAnsi="Garamond"/>
          <w:color w:val="FF0000"/>
          <w:sz w:val="36"/>
          <w:szCs w:val="24"/>
        </w:rPr>
        <w:t xml:space="preserve"> to at least one of the focal five polities</w:t>
      </w:r>
      <w:r w:rsidR="00463141" w:rsidRPr="000E565E">
        <w:rPr>
          <w:rStyle w:val="apple-converted-space"/>
          <w:rFonts w:ascii="Garamond" w:hAnsi="Garamond" w:cs="Garamond"/>
          <w:color w:val="FF0000"/>
          <w:sz w:val="36"/>
          <w:szCs w:val="24"/>
        </w:rPr>
        <w:t xml:space="preserve"> from a distant </w:t>
      </w:r>
      <w:r w:rsidR="00463141" w:rsidRPr="000E565E">
        <w:rPr>
          <w:rStyle w:val="apple-converted-space"/>
          <w:rFonts w:ascii="Garamond" w:hAnsi="Garamond"/>
          <w:color w:val="FF0000"/>
          <w:sz w:val="36"/>
          <w:szCs w:val="24"/>
        </w:rPr>
        <w:t>polity</w:t>
      </w:r>
      <w:r w:rsidR="00463141" w:rsidRPr="000E565E">
        <w:rPr>
          <w:rStyle w:val="apple-converted-space"/>
          <w:rFonts w:ascii="Garamond" w:hAnsi="Garamond" w:cs="Garamond"/>
          <w:color w:val="FF0000"/>
          <w:sz w:val="36"/>
          <w:szCs w:val="24"/>
        </w:rPr>
        <w:t xml:space="preserve">, that </w:t>
      </w:r>
      <w:r w:rsidR="00463141" w:rsidRPr="000E565E">
        <w:rPr>
          <w:rStyle w:val="apple-converted-space"/>
          <w:rFonts w:ascii="Garamond" w:hAnsi="Garamond"/>
          <w:color w:val="FF0000"/>
          <w:sz w:val="36"/>
          <w:szCs w:val="24"/>
        </w:rPr>
        <w:t xml:space="preserve">distant polity </w:t>
      </w:r>
      <w:r w:rsidR="00463141" w:rsidRPr="000E565E">
        <w:rPr>
          <w:rStyle w:val="apple-converted-space"/>
          <w:rFonts w:ascii="Garamond" w:hAnsi="Garamond" w:cs="Garamond"/>
          <w:color w:val="FF0000"/>
          <w:sz w:val="36"/>
          <w:szCs w:val="24"/>
        </w:rPr>
        <w:t>should be considered to be wi</w:t>
      </w:r>
      <w:r w:rsidR="00463141" w:rsidRPr="000E565E">
        <w:rPr>
          <w:rStyle w:val="apple-converted-space"/>
          <w:rFonts w:ascii="Garamond" w:hAnsi="Garamond"/>
          <w:color w:val="FF0000"/>
          <w:sz w:val="36"/>
          <w:szCs w:val="24"/>
        </w:rPr>
        <w:t>thin the PGN of the focal five</w:t>
      </w:r>
      <w:r w:rsidR="00463141" w:rsidRPr="000E565E">
        <w:rPr>
          <w:rStyle w:val="apple-converted-space"/>
          <w:rFonts w:ascii="Garamond" w:hAnsi="Garamond" w:cs="Garamond"/>
          <w:color w:val="FF0000"/>
          <w:sz w:val="36"/>
          <w:szCs w:val="24"/>
        </w:rPr>
        <w:t>.</w:t>
      </w:r>
    </w:p>
    <w:p w:rsidR="007357D1" w:rsidRPr="00857F2F" w:rsidRDefault="007357D1">
      <w:pPr>
        <w:spacing w:after="0" w:line="240" w:lineRule="auto"/>
        <w:rPr>
          <w:rStyle w:val="apple-converted-space"/>
          <w:rFonts w:ascii="Bookman Old Style" w:hAnsi="Bookman Old Style" w:cs="Bookman Old Style"/>
          <w:color w:val="000000"/>
          <w:sz w:val="28"/>
          <w:szCs w:val="24"/>
        </w:rPr>
      </w:pPr>
      <w:r w:rsidRPr="00857F2F">
        <w:rPr>
          <w:rStyle w:val="apple-converted-space"/>
          <w:rFonts w:ascii="Bookman Old Style" w:hAnsi="Bookman Old Style" w:cs="Bookman Old Style"/>
          <w:color w:val="000000"/>
          <w:sz w:val="28"/>
          <w:szCs w:val="24"/>
        </w:rPr>
        <w:t>The Information</w:t>
      </w:r>
      <w:r w:rsidR="00BD41C6">
        <w:rPr>
          <w:rStyle w:val="apple-converted-space"/>
          <w:rFonts w:ascii="Bookman Old Style" w:hAnsi="Bookman Old Style" w:cs="Bookman Old Style"/>
          <w:color w:val="000000"/>
          <w:sz w:val="28"/>
          <w:szCs w:val="24"/>
        </w:rPr>
        <w:t>/Communications</w:t>
      </w:r>
      <w:r w:rsidRPr="00857F2F">
        <w:rPr>
          <w:rStyle w:val="apple-converted-space"/>
          <w:rFonts w:ascii="Bookman Old Style" w:hAnsi="Bookman Old Style" w:cs="Bookman Old Style"/>
          <w:color w:val="000000"/>
          <w:sz w:val="28"/>
          <w:szCs w:val="24"/>
        </w:rPr>
        <w:t xml:space="preserve"> Network</w:t>
      </w:r>
    </w:p>
    <w:p w:rsidR="00112CB8" w:rsidRDefault="007357D1" w:rsidP="001F2766">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World historian William H. McNeill (1990) noted that information flows</w:t>
      </w:r>
      <w:r w:rsidR="00BD41C6">
        <w:rPr>
          <w:rStyle w:val="apple-converted-space"/>
          <w:rFonts w:ascii="Garamond" w:hAnsi="Garamond" w:cs="Garamond"/>
          <w:sz w:val="24"/>
          <w:szCs w:val="24"/>
        </w:rPr>
        <w:t xml:space="preserve"> </w:t>
      </w:r>
      <w:r w:rsidR="009B3B6B">
        <w:rPr>
          <w:rStyle w:val="apple-converted-space"/>
          <w:rFonts w:ascii="Garamond" w:hAnsi="Garamond" w:cs="Garamond"/>
          <w:sz w:val="24"/>
          <w:szCs w:val="24"/>
        </w:rPr>
        <w:t>transmitted by</w:t>
      </w:r>
      <w:r w:rsidR="00BD41C6">
        <w:rPr>
          <w:rStyle w:val="apple-converted-space"/>
          <w:rFonts w:ascii="Garamond" w:hAnsi="Garamond" w:cs="Garamond"/>
          <w:sz w:val="24"/>
          <w:szCs w:val="24"/>
        </w:rPr>
        <w:t xml:space="preserve"> human</w:t>
      </w:r>
      <w:r w:rsidR="009B3B6B">
        <w:rPr>
          <w:rStyle w:val="apple-converted-space"/>
          <w:rFonts w:ascii="Garamond" w:hAnsi="Garamond" w:cs="Garamond"/>
          <w:sz w:val="24"/>
          <w:szCs w:val="24"/>
        </w:rPr>
        <w:t>s</w:t>
      </w:r>
      <w:r w:rsidR="00BD41C6">
        <w:rPr>
          <w:rStyle w:val="apple-converted-space"/>
          <w:rFonts w:ascii="Garamond" w:hAnsi="Garamond" w:cs="Garamond"/>
          <w:sz w:val="24"/>
          <w:szCs w:val="24"/>
        </w:rPr>
        <w:t xml:space="preserve"> </w:t>
      </w:r>
      <w:r w:rsidR="009B3B6B">
        <w:rPr>
          <w:rStyle w:val="apple-converted-space"/>
          <w:rFonts w:ascii="Garamond" w:hAnsi="Garamond" w:cs="Garamond"/>
          <w:sz w:val="24"/>
          <w:szCs w:val="24"/>
        </w:rPr>
        <w:t>has often had</w:t>
      </w:r>
      <w:r>
        <w:rPr>
          <w:rStyle w:val="apple-converted-space"/>
          <w:rFonts w:ascii="Garamond" w:hAnsi="Garamond" w:cs="Garamond"/>
          <w:sz w:val="24"/>
          <w:szCs w:val="24"/>
        </w:rPr>
        <w:t xml:space="preserve"> important consequences for social change.  </w:t>
      </w:r>
      <w:r w:rsidR="003C7717">
        <w:rPr>
          <w:rStyle w:val="apple-converted-space"/>
          <w:rFonts w:ascii="Garamond" w:hAnsi="Garamond" w:cs="Garamond"/>
          <w:sz w:val="24"/>
          <w:szCs w:val="24"/>
        </w:rPr>
        <w:t xml:space="preserve">In response to McNeill’s </w:t>
      </w:r>
      <w:r w:rsidR="003C7717">
        <w:rPr>
          <w:rStyle w:val="apple-converted-space"/>
          <w:rFonts w:ascii="Garamond" w:hAnsi="Garamond" w:cs="Garamond"/>
          <w:sz w:val="24"/>
          <w:szCs w:val="24"/>
        </w:rPr>
        <w:lastRenderedPageBreak/>
        <w:t xml:space="preserve">prodding </w:t>
      </w:r>
      <w:r>
        <w:rPr>
          <w:rStyle w:val="apple-converted-space"/>
          <w:rFonts w:ascii="Garamond" w:hAnsi="Garamond" w:cs="Garamond"/>
          <w:sz w:val="24"/>
          <w:szCs w:val="24"/>
        </w:rPr>
        <w:t>Chase-Dunn and Hall (1997) included information networks as one of the types of interaction that can be systemic</w:t>
      </w:r>
      <w:r w:rsidR="001431F2">
        <w:rPr>
          <w:rStyle w:val="apple-converted-space"/>
          <w:rFonts w:ascii="Garamond" w:hAnsi="Garamond" w:cs="Garamond"/>
          <w:sz w:val="24"/>
          <w:szCs w:val="24"/>
        </w:rPr>
        <w:t xml:space="preserve">. </w:t>
      </w:r>
      <w:r>
        <w:rPr>
          <w:rStyle w:val="apple-converted-space"/>
          <w:rFonts w:ascii="Garamond" w:hAnsi="Garamond" w:cs="Garamond"/>
          <w:sz w:val="24"/>
          <w:szCs w:val="24"/>
        </w:rPr>
        <w:t>As indicated in Figure 1 above, information networks</w:t>
      </w:r>
      <w:r w:rsidR="001431F2">
        <w:rPr>
          <w:rStyle w:val="apple-converted-space"/>
          <w:rFonts w:ascii="Garamond" w:hAnsi="Garamond" w:cs="Garamond"/>
          <w:sz w:val="24"/>
          <w:szCs w:val="24"/>
        </w:rPr>
        <w:t xml:space="preserve"> in nested systems</w:t>
      </w:r>
      <w:r>
        <w:rPr>
          <w:rStyle w:val="apple-converted-space"/>
          <w:rFonts w:ascii="Garamond" w:hAnsi="Garamond" w:cs="Garamond"/>
          <w:sz w:val="24"/>
          <w:szCs w:val="24"/>
        </w:rPr>
        <w:t xml:space="preserve"> </w:t>
      </w:r>
      <w:r w:rsidR="001F2766">
        <w:rPr>
          <w:rStyle w:val="apple-converted-space"/>
          <w:rFonts w:ascii="Garamond" w:hAnsi="Garamond" w:cs="Garamond"/>
          <w:sz w:val="24"/>
          <w:szCs w:val="24"/>
        </w:rPr>
        <w:t>we</w:t>
      </w:r>
      <w:r w:rsidR="001431F2">
        <w:rPr>
          <w:rStyle w:val="apple-converted-space"/>
          <w:rFonts w:ascii="Garamond" w:hAnsi="Garamond" w:cs="Garamond"/>
          <w:sz w:val="24"/>
          <w:szCs w:val="24"/>
        </w:rPr>
        <w:t xml:space="preserve">re </w:t>
      </w:r>
      <w:r>
        <w:rPr>
          <w:rStyle w:val="apple-converted-space"/>
          <w:rFonts w:ascii="Garamond" w:hAnsi="Garamond" w:cs="Garamond"/>
          <w:sz w:val="24"/>
          <w:szCs w:val="24"/>
        </w:rPr>
        <w:t xml:space="preserve"> hypothesized to be </w:t>
      </w:r>
      <w:r w:rsidR="001431F2">
        <w:rPr>
          <w:rStyle w:val="apple-converted-space"/>
          <w:rFonts w:ascii="Garamond" w:hAnsi="Garamond" w:cs="Garamond"/>
          <w:sz w:val="24"/>
          <w:szCs w:val="24"/>
        </w:rPr>
        <w:t>somewhat</w:t>
      </w:r>
      <w:r>
        <w:rPr>
          <w:rStyle w:val="apple-converted-space"/>
          <w:rFonts w:ascii="Garamond" w:hAnsi="Garamond" w:cs="Garamond"/>
          <w:sz w:val="24"/>
          <w:szCs w:val="24"/>
        </w:rPr>
        <w:t xml:space="preserve"> larger th</w:t>
      </w:r>
      <w:r w:rsidR="001431F2">
        <w:rPr>
          <w:rStyle w:val="apple-converted-space"/>
          <w:rFonts w:ascii="Garamond" w:hAnsi="Garamond" w:cs="Garamond"/>
          <w:sz w:val="24"/>
          <w:szCs w:val="24"/>
        </w:rPr>
        <w:t>an prestige goods networks. T</w:t>
      </w:r>
      <w:r>
        <w:rPr>
          <w:rStyle w:val="apple-converted-space"/>
          <w:rFonts w:ascii="Garamond" w:hAnsi="Garamond" w:cs="Garamond"/>
          <w:sz w:val="24"/>
          <w:szCs w:val="24"/>
        </w:rPr>
        <w:t xml:space="preserve">here has been very of </w:t>
      </w:r>
      <w:r w:rsidR="001431F2">
        <w:rPr>
          <w:rStyle w:val="apple-converted-space"/>
          <w:rFonts w:ascii="Garamond" w:hAnsi="Garamond" w:cs="Garamond"/>
          <w:sz w:val="24"/>
          <w:szCs w:val="24"/>
        </w:rPr>
        <w:t xml:space="preserve">little investigation of </w:t>
      </w:r>
      <w:r>
        <w:rPr>
          <w:rStyle w:val="apple-converted-space"/>
          <w:rFonts w:ascii="Garamond" w:hAnsi="Garamond" w:cs="Garamond"/>
          <w:sz w:val="24"/>
          <w:szCs w:val="24"/>
        </w:rPr>
        <w:t>the systemic nature of information networks</w:t>
      </w:r>
      <w:r w:rsidR="001431F2">
        <w:rPr>
          <w:rStyle w:val="apple-converted-space"/>
          <w:rFonts w:ascii="Garamond" w:hAnsi="Garamond" w:cs="Garamond"/>
          <w:sz w:val="24"/>
          <w:szCs w:val="24"/>
        </w:rPr>
        <w:t xml:space="preserve"> (but see </w:t>
      </w:r>
      <w:r>
        <w:rPr>
          <w:rStyle w:val="apple-converted-space"/>
          <w:rFonts w:ascii="Garamond" w:hAnsi="Garamond" w:cs="Garamond"/>
          <w:sz w:val="24"/>
          <w:szCs w:val="24"/>
        </w:rPr>
        <w:t xml:space="preserve"> </w:t>
      </w:r>
      <w:r w:rsidR="001431F2">
        <w:rPr>
          <w:rStyle w:val="apple-converted-space"/>
          <w:rFonts w:ascii="Garamond" w:hAnsi="Garamond" w:cs="Garamond"/>
          <w:sz w:val="24"/>
          <w:szCs w:val="24"/>
        </w:rPr>
        <w:t>Neal 2015</w:t>
      </w:r>
      <w:r w:rsidR="001F2766">
        <w:rPr>
          <w:rStyle w:val="apple-converted-space"/>
          <w:rFonts w:ascii="Garamond" w:hAnsi="Garamond" w:cs="Garamond"/>
          <w:sz w:val="24"/>
          <w:szCs w:val="24"/>
        </w:rPr>
        <w:t>; 2016</w:t>
      </w:r>
      <w:r w:rsidR="001431F2">
        <w:rPr>
          <w:rStyle w:val="apple-converted-space"/>
          <w:rFonts w:ascii="Garamond" w:hAnsi="Garamond" w:cs="Garamond"/>
          <w:sz w:val="24"/>
          <w:szCs w:val="24"/>
        </w:rPr>
        <w:t xml:space="preserve">)  </w:t>
      </w:r>
      <w:r>
        <w:rPr>
          <w:rStyle w:val="apple-converted-space"/>
          <w:rFonts w:ascii="Garamond" w:hAnsi="Garamond" w:cs="Garamond"/>
          <w:sz w:val="24"/>
          <w:szCs w:val="24"/>
        </w:rPr>
        <w:t xml:space="preserve">and little </w:t>
      </w:r>
      <w:r w:rsidR="001431F2">
        <w:rPr>
          <w:rStyle w:val="apple-converted-space"/>
          <w:rFonts w:ascii="Garamond" w:hAnsi="Garamond" w:cs="Garamond"/>
          <w:sz w:val="24"/>
          <w:szCs w:val="24"/>
        </w:rPr>
        <w:t xml:space="preserve">study </w:t>
      </w:r>
      <w:r>
        <w:rPr>
          <w:rStyle w:val="apple-converted-space"/>
          <w:rFonts w:ascii="Garamond" w:hAnsi="Garamond" w:cs="Garamond"/>
          <w:sz w:val="24"/>
          <w:szCs w:val="24"/>
        </w:rPr>
        <w:t>of how to spatially</w:t>
      </w:r>
      <w:r w:rsidR="001F2766">
        <w:rPr>
          <w:rStyle w:val="apple-converted-space"/>
          <w:rFonts w:ascii="Garamond" w:hAnsi="Garamond" w:cs="Garamond"/>
          <w:sz w:val="24"/>
          <w:szCs w:val="24"/>
        </w:rPr>
        <w:t xml:space="preserve"> and temporally bound them. As Neal (2016) notes, information is ubiquitous</w:t>
      </w:r>
      <w:r w:rsidR="0030077E">
        <w:rPr>
          <w:rStyle w:val="apple-converted-space"/>
          <w:rFonts w:ascii="Garamond" w:hAnsi="Garamond" w:cs="Garamond"/>
          <w:sz w:val="24"/>
          <w:szCs w:val="24"/>
        </w:rPr>
        <w:t xml:space="preserve"> and so the discussion in human interaction networks requires that we focus on flows of information among groups of humans – communications.  C</w:t>
      </w:r>
      <w:r w:rsidR="001F2766">
        <w:rPr>
          <w:rStyle w:val="apple-converted-space"/>
          <w:rFonts w:ascii="Garamond" w:hAnsi="Garamond" w:cs="Garamond"/>
          <w:sz w:val="24"/>
          <w:szCs w:val="24"/>
        </w:rPr>
        <w:t xml:space="preserve">ommunications </w:t>
      </w:r>
      <w:r>
        <w:rPr>
          <w:rStyle w:val="apple-converted-space"/>
          <w:rFonts w:ascii="Garamond" w:hAnsi="Garamond" w:cs="Garamond"/>
          <w:sz w:val="24"/>
          <w:szCs w:val="24"/>
        </w:rPr>
        <w:t>flows are obviously an important component of the reproduction and change of local social structures</w:t>
      </w:r>
      <w:r w:rsidR="001431F2">
        <w:rPr>
          <w:rStyle w:val="apple-converted-space"/>
          <w:rFonts w:ascii="Garamond" w:hAnsi="Garamond" w:cs="Garamond"/>
          <w:sz w:val="24"/>
          <w:szCs w:val="24"/>
        </w:rPr>
        <w:t xml:space="preserve"> in both small-scale and complex </w:t>
      </w:r>
      <w:r w:rsidR="003341B9">
        <w:rPr>
          <w:rStyle w:val="apple-converted-space"/>
          <w:rFonts w:ascii="Garamond" w:hAnsi="Garamond" w:cs="Garamond"/>
          <w:sz w:val="24"/>
          <w:szCs w:val="24"/>
        </w:rPr>
        <w:t>systems</w:t>
      </w:r>
      <w:r>
        <w:rPr>
          <w:rStyle w:val="apple-converted-space"/>
          <w:rFonts w:ascii="Garamond" w:hAnsi="Garamond" w:cs="Garamond"/>
          <w:sz w:val="24"/>
          <w:szCs w:val="24"/>
        </w:rPr>
        <w:t>. The structure of attention</w:t>
      </w:r>
      <w:r w:rsidR="001F2766">
        <w:rPr>
          <w:rStyle w:val="apple-converted-space"/>
          <w:rFonts w:ascii="Garamond" w:hAnsi="Garamond" w:cs="Garamond"/>
          <w:sz w:val="24"/>
          <w:szCs w:val="24"/>
        </w:rPr>
        <w:t xml:space="preserve"> and communication</w:t>
      </w:r>
      <w:r>
        <w:rPr>
          <w:rStyle w:val="apple-converted-space"/>
          <w:rFonts w:ascii="Garamond" w:hAnsi="Garamond" w:cs="Garamond"/>
          <w:sz w:val="24"/>
          <w:szCs w:val="24"/>
        </w:rPr>
        <w:t xml:space="preserve"> within small groups, organizations and states is a well-known central component of political and economic processes (Deutsch 1966). Cros</w:t>
      </w:r>
      <w:r w:rsidR="001431F2">
        <w:rPr>
          <w:rStyle w:val="apple-converted-space"/>
          <w:rFonts w:ascii="Garamond" w:hAnsi="Garamond" w:cs="Garamond"/>
          <w:sz w:val="24"/>
          <w:szCs w:val="24"/>
        </w:rPr>
        <w:t>s-cultural communication is</w:t>
      </w:r>
      <w:r>
        <w:rPr>
          <w:rStyle w:val="apple-converted-space"/>
          <w:rFonts w:ascii="Garamond" w:hAnsi="Garamond" w:cs="Garamond"/>
          <w:sz w:val="24"/>
          <w:szCs w:val="24"/>
        </w:rPr>
        <w:t xml:space="preserve"> an important aspect of geopolitical and economic relations in multicultural networks. </w:t>
      </w:r>
      <w:r w:rsidR="004E60C8">
        <w:rPr>
          <w:rStyle w:val="apple-converted-space"/>
          <w:rFonts w:ascii="Garamond" w:hAnsi="Garamond" w:cs="Garamond"/>
          <w:sz w:val="24"/>
          <w:szCs w:val="24"/>
        </w:rPr>
        <w:t>Messengers</w:t>
      </w:r>
      <w:r>
        <w:rPr>
          <w:rStyle w:val="apple-converted-space"/>
          <w:rFonts w:ascii="Garamond" w:hAnsi="Garamond" w:cs="Garamond"/>
          <w:sz w:val="24"/>
          <w:szCs w:val="24"/>
        </w:rPr>
        <w:t>, line-of-s</w:t>
      </w:r>
      <w:r w:rsidR="00F3540A">
        <w:rPr>
          <w:rStyle w:val="apple-converted-space"/>
          <w:rFonts w:ascii="Garamond" w:hAnsi="Garamond" w:cs="Garamond"/>
          <w:sz w:val="24"/>
          <w:szCs w:val="24"/>
        </w:rPr>
        <w:t xml:space="preserve">ight signaling, multilingualism </w:t>
      </w:r>
      <w:r w:rsidR="001F2766">
        <w:rPr>
          <w:rStyle w:val="apple-converted-space"/>
          <w:rFonts w:ascii="Garamond" w:hAnsi="Garamond" w:cs="Garamond"/>
          <w:sz w:val="24"/>
          <w:szCs w:val="24"/>
        </w:rPr>
        <w:t xml:space="preserve">and both </w:t>
      </w:r>
      <w:r w:rsidR="00F3540A">
        <w:rPr>
          <w:rStyle w:val="apple-converted-space"/>
          <w:rFonts w:ascii="Garamond" w:hAnsi="Garamond" w:cs="Garamond"/>
          <w:sz w:val="24"/>
          <w:szCs w:val="24"/>
        </w:rPr>
        <w:t xml:space="preserve">sign and oral </w:t>
      </w:r>
      <w:r>
        <w:rPr>
          <w:rStyle w:val="apple-converted-space"/>
          <w:rFonts w:ascii="Garamond" w:hAnsi="Garamond" w:cs="Garamond"/>
          <w:sz w:val="24"/>
          <w:szCs w:val="24"/>
        </w:rPr>
        <w:t xml:space="preserve">trade languages are known in even small-scale systems like that of indigenous California. </w:t>
      </w:r>
      <w:r w:rsidR="00112CB8" w:rsidRPr="003341B9">
        <w:rPr>
          <w:rStyle w:val="apple-converted-space"/>
          <w:rFonts w:ascii="Garamond" w:hAnsi="Garamond" w:cs="Garamond"/>
          <w:sz w:val="24"/>
          <w:szCs w:val="24"/>
        </w:rPr>
        <w:t>Communications technologi</w:t>
      </w:r>
      <w:r w:rsidR="003341B9">
        <w:rPr>
          <w:rStyle w:val="apple-converted-space"/>
          <w:rFonts w:ascii="Garamond" w:hAnsi="Garamond" w:cs="Garamond"/>
          <w:sz w:val="24"/>
          <w:szCs w:val="24"/>
        </w:rPr>
        <w:t>es have reflected and transformed the nature of historical empires</w:t>
      </w:r>
      <w:r w:rsidR="00112CB8" w:rsidRPr="003341B9">
        <w:rPr>
          <w:rStyle w:val="apple-converted-space"/>
          <w:rFonts w:ascii="Garamond" w:hAnsi="Garamond" w:cs="Garamond"/>
          <w:sz w:val="24"/>
          <w:szCs w:val="24"/>
        </w:rPr>
        <w:t xml:space="preserve"> (Innis </w:t>
      </w:r>
      <w:r w:rsidR="0084469C" w:rsidRPr="003341B9">
        <w:rPr>
          <w:rStyle w:val="apple-converted-space"/>
          <w:rFonts w:ascii="Garamond" w:hAnsi="Garamond" w:cs="Garamond"/>
          <w:sz w:val="24"/>
          <w:szCs w:val="24"/>
        </w:rPr>
        <w:t>1972[1950])</w:t>
      </w:r>
      <w:r w:rsidR="0084469C">
        <w:rPr>
          <w:rStyle w:val="apple-converted-space"/>
          <w:rFonts w:ascii="Garamond" w:hAnsi="Garamond" w:cs="Garamond"/>
          <w:sz w:val="24"/>
          <w:szCs w:val="24"/>
        </w:rPr>
        <w:t xml:space="preserve"> an</w:t>
      </w:r>
      <w:r w:rsidR="003341B9">
        <w:rPr>
          <w:rStyle w:val="apple-converted-space"/>
          <w:rFonts w:ascii="Garamond" w:hAnsi="Garamond" w:cs="Garamond"/>
          <w:sz w:val="24"/>
          <w:szCs w:val="24"/>
        </w:rPr>
        <w:t>d</w:t>
      </w:r>
      <w:r w:rsidR="0084469C">
        <w:rPr>
          <w:rStyle w:val="apple-converted-space"/>
          <w:rFonts w:ascii="Garamond" w:hAnsi="Garamond" w:cs="Garamond"/>
          <w:sz w:val="24"/>
          <w:szCs w:val="24"/>
        </w:rPr>
        <w:t xml:space="preserve"> the</w:t>
      </w:r>
      <w:r w:rsidR="003341B9">
        <w:rPr>
          <w:rStyle w:val="apple-converted-space"/>
          <w:rFonts w:ascii="Garamond" w:hAnsi="Garamond" w:cs="Garamond"/>
          <w:sz w:val="24"/>
          <w:szCs w:val="24"/>
        </w:rPr>
        <w:t xml:space="preserve"> modern</w:t>
      </w:r>
      <w:r w:rsidR="0084469C">
        <w:rPr>
          <w:rStyle w:val="apple-converted-space"/>
          <w:rFonts w:ascii="Garamond" w:hAnsi="Garamond" w:cs="Garamond"/>
          <w:sz w:val="24"/>
          <w:szCs w:val="24"/>
        </w:rPr>
        <w:t xml:space="preserve"> global system has been importantly impacted by the emergence of the telegraph, the radio, the telephone and now the Internet (</w:t>
      </w:r>
      <w:proofErr w:type="spellStart"/>
      <w:r w:rsidR="0084469C">
        <w:rPr>
          <w:rStyle w:val="apple-converted-space"/>
          <w:rFonts w:ascii="Garamond" w:hAnsi="Garamond" w:cs="Garamond"/>
          <w:sz w:val="24"/>
          <w:szCs w:val="24"/>
        </w:rPr>
        <w:t>Hugill</w:t>
      </w:r>
      <w:proofErr w:type="spellEnd"/>
      <w:r w:rsidR="0084469C">
        <w:rPr>
          <w:rStyle w:val="apple-converted-space"/>
          <w:rFonts w:ascii="Garamond" w:hAnsi="Garamond" w:cs="Garamond"/>
          <w:sz w:val="24"/>
          <w:szCs w:val="24"/>
        </w:rPr>
        <w:t xml:space="preserve"> </w:t>
      </w:r>
      <w:r w:rsidR="002020D0">
        <w:rPr>
          <w:rStyle w:val="apple-converted-space"/>
          <w:rFonts w:ascii="Garamond" w:hAnsi="Garamond" w:cs="Garamond"/>
          <w:sz w:val="24"/>
          <w:szCs w:val="24"/>
        </w:rPr>
        <w:t>1999</w:t>
      </w:r>
      <w:r w:rsidR="0084469C">
        <w:rPr>
          <w:rStyle w:val="apple-converted-space"/>
          <w:rFonts w:ascii="Garamond" w:hAnsi="Garamond" w:cs="Garamond"/>
          <w:sz w:val="24"/>
          <w:szCs w:val="24"/>
        </w:rPr>
        <w:t xml:space="preserve">, </w:t>
      </w:r>
      <w:proofErr w:type="spellStart"/>
      <w:r w:rsidR="0084469C">
        <w:rPr>
          <w:rStyle w:val="apple-converted-space"/>
          <w:rFonts w:ascii="Garamond" w:hAnsi="Garamond" w:cs="Garamond"/>
          <w:sz w:val="24"/>
          <w:szCs w:val="24"/>
        </w:rPr>
        <w:t>Zook</w:t>
      </w:r>
      <w:proofErr w:type="spellEnd"/>
      <w:r w:rsidR="0084469C">
        <w:rPr>
          <w:rStyle w:val="apple-converted-space"/>
          <w:rFonts w:ascii="Garamond" w:hAnsi="Garamond" w:cs="Garamond"/>
          <w:sz w:val="24"/>
          <w:szCs w:val="24"/>
        </w:rPr>
        <w:t xml:space="preserve"> 2</w:t>
      </w:r>
      <w:r w:rsidR="002020D0">
        <w:rPr>
          <w:rStyle w:val="apple-converted-space"/>
          <w:rFonts w:ascii="Garamond" w:hAnsi="Garamond" w:cs="Garamond"/>
          <w:sz w:val="24"/>
          <w:szCs w:val="24"/>
        </w:rPr>
        <w:t>005</w:t>
      </w:r>
      <w:r w:rsidR="0084469C">
        <w:rPr>
          <w:rStyle w:val="apple-converted-space"/>
          <w:rFonts w:ascii="Garamond" w:hAnsi="Garamond" w:cs="Garamond"/>
          <w:sz w:val="24"/>
          <w:szCs w:val="24"/>
        </w:rPr>
        <w:t>).</w:t>
      </w:r>
    </w:p>
    <w:p w:rsidR="007357D1" w:rsidRDefault="007357D1">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But is the information</w:t>
      </w:r>
      <w:r w:rsidR="00264D85">
        <w:rPr>
          <w:rStyle w:val="apple-converted-space"/>
          <w:rFonts w:ascii="Garamond" w:hAnsi="Garamond" w:cs="Garamond"/>
          <w:sz w:val="24"/>
          <w:szCs w:val="24"/>
        </w:rPr>
        <w:t>/communications</w:t>
      </w:r>
      <w:r>
        <w:rPr>
          <w:rStyle w:val="apple-converted-space"/>
          <w:rFonts w:ascii="Garamond" w:hAnsi="Garamond" w:cs="Garamond"/>
          <w:sz w:val="24"/>
          <w:szCs w:val="24"/>
        </w:rPr>
        <w:t xml:space="preserve"> network itself systemic beyond the role</w:t>
      </w:r>
      <w:r w:rsidR="00264D85">
        <w:rPr>
          <w:rStyle w:val="apple-converted-space"/>
          <w:rFonts w:ascii="Garamond" w:hAnsi="Garamond" w:cs="Garamond"/>
          <w:sz w:val="24"/>
          <w:szCs w:val="24"/>
        </w:rPr>
        <w:t xml:space="preserve">s it plays in bulk goods, political-military </w:t>
      </w:r>
      <w:r>
        <w:rPr>
          <w:rStyle w:val="apple-converted-space"/>
          <w:rFonts w:ascii="Garamond" w:hAnsi="Garamond" w:cs="Garamond"/>
          <w:sz w:val="24"/>
          <w:szCs w:val="24"/>
        </w:rPr>
        <w:t xml:space="preserve">and exchange networks? Are systemic information networks </w:t>
      </w:r>
      <w:r w:rsidR="00C408B6">
        <w:rPr>
          <w:rStyle w:val="apple-converted-space"/>
          <w:rFonts w:ascii="Garamond" w:hAnsi="Garamond" w:cs="Garamond"/>
          <w:sz w:val="24"/>
          <w:szCs w:val="24"/>
        </w:rPr>
        <w:t xml:space="preserve">usually </w:t>
      </w:r>
      <w:r>
        <w:rPr>
          <w:rStyle w:val="apple-converted-space"/>
          <w:rFonts w:ascii="Garamond" w:hAnsi="Garamond" w:cs="Garamond"/>
          <w:sz w:val="24"/>
          <w:szCs w:val="24"/>
        </w:rPr>
        <w:t xml:space="preserve"> larger than prestige goods networks because information is ev</w:t>
      </w:r>
      <w:r w:rsidR="00C408B6">
        <w:rPr>
          <w:rStyle w:val="apple-converted-space"/>
          <w:rFonts w:ascii="Garamond" w:hAnsi="Garamond" w:cs="Garamond"/>
          <w:sz w:val="24"/>
          <w:szCs w:val="24"/>
        </w:rPr>
        <w:t>en lighter than prestige goods and so has a longer fall-off curve?</w:t>
      </w:r>
    </w:p>
    <w:p w:rsidR="007357D1" w:rsidRDefault="007357D1">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Several of the same issues raised in the discussion of bulk goods, political-military and prestige goods networks can be asked about information</w:t>
      </w:r>
      <w:r w:rsidR="00264D85">
        <w:rPr>
          <w:rStyle w:val="apple-converted-space"/>
          <w:rFonts w:ascii="Garamond" w:hAnsi="Garamond" w:cs="Garamond"/>
          <w:sz w:val="24"/>
          <w:szCs w:val="24"/>
        </w:rPr>
        <w:t>/communications</w:t>
      </w:r>
      <w:r>
        <w:rPr>
          <w:rStyle w:val="apple-converted-space"/>
          <w:rFonts w:ascii="Garamond" w:hAnsi="Garamond" w:cs="Garamond"/>
          <w:sz w:val="24"/>
          <w:szCs w:val="24"/>
        </w:rPr>
        <w:t xml:space="preserve"> networks. How much information transfer is necessary in order to constitute </w:t>
      </w:r>
      <w:proofErr w:type="spellStart"/>
      <w:r>
        <w:rPr>
          <w:rStyle w:val="apple-converted-space"/>
          <w:rFonts w:ascii="Garamond" w:hAnsi="Garamond" w:cs="Garamond"/>
          <w:sz w:val="24"/>
          <w:szCs w:val="24"/>
        </w:rPr>
        <w:t>systemness</w:t>
      </w:r>
      <w:proofErr w:type="spellEnd"/>
      <w:r>
        <w:rPr>
          <w:rStyle w:val="apple-converted-space"/>
          <w:rFonts w:ascii="Garamond" w:hAnsi="Garamond" w:cs="Garamond"/>
          <w:sz w:val="24"/>
          <w:szCs w:val="24"/>
        </w:rPr>
        <w:t xml:space="preserve"> according to the high bar </w:t>
      </w:r>
      <w:r w:rsidR="00264D85">
        <w:rPr>
          <w:rStyle w:val="apple-converted-space"/>
          <w:rFonts w:ascii="Garamond" w:hAnsi="Garamond" w:cs="Garamond"/>
          <w:sz w:val="24"/>
          <w:szCs w:val="24"/>
        </w:rPr>
        <w:t>criterion advocated</w:t>
      </w:r>
      <w:r>
        <w:rPr>
          <w:rStyle w:val="apple-converted-space"/>
          <w:rFonts w:ascii="Garamond" w:hAnsi="Garamond" w:cs="Garamond"/>
          <w:sz w:val="24"/>
          <w:szCs w:val="24"/>
        </w:rPr>
        <w:t xml:space="preserve"> above. Do information flows play different roles in </w:t>
      </w:r>
      <w:r w:rsidR="00264D85">
        <w:rPr>
          <w:rStyle w:val="apple-converted-space"/>
          <w:rFonts w:ascii="Garamond" w:hAnsi="Garamond" w:cs="Garamond"/>
          <w:sz w:val="24"/>
          <w:szCs w:val="24"/>
        </w:rPr>
        <w:t>dissimilar</w:t>
      </w:r>
      <w:r>
        <w:rPr>
          <w:rStyle w:val="apple-converted-space"/>
          <w:rFonts w:ascii="Garamond" w:hAnsi="Garamond" w:cs="Garamond"/>
          <w:sz w:val="24"/>
          <w:szCs w:val="24"/>
        </w:rPr>
        <w:t xml:space="preserve"> systems in the reproduction and transformation of local social structures? What are the typical shapes of information fall-off curves, and at what point on the curve is it prudent to draw the line between systemic inclusion and exclusion? Do information flows need to be two-way in order to be systemic? </w:t>
      </w:r>
    </w:p>
    <w:p w:rsidR="0001356F" w:rsidRDefault="00264D85" w:rsidP="00264D85">
      <w:pPr>
        <w:pStyle w:val="BodyText3"/>
        <w:rPr>
          <w:rStyle w:val="apple-converted-space"/>
          <w:rFonts w:ascii="Garamond" w:hAnsi="Garamond" w:cs="Garamond"/>
          <w:sz w:val="24"/>
          <w:szCs w:val="24"/>
        </w:rPr>
      </w:pPr>
      <w:r>
        <w:rPr>
          <w:rStyle w:val="apple-converted-space"/>
          <w:rFonts w:ascii="Garamond" w:hAnsi="Garamond" w:cs="Garamond"/>
          <w:sz w:val="24"/>
          <w:szCs w:val="24"/>
        </w:rPr>
        <w:t>As with other exogenous impacts</w:t>
      </w:r>
      <w:r w:rsidR="0001356F">
        <w:rPr>
          <w:rStyle w:val="apple-converted-space"/>
          <w:rFonts w:ascii="Garamond" w:hAnsi="Garamond" w:cs="Garamond"/>
          <w:sz w:val="24"/>
          <w:szCs w:val="24"/>
        </w:rPr>
        <w:t xml:space="preserve"> discussed above, </w:t>
      </w:r>
      <w:r w:rsidR="007357D1">
        <w:rPr>
          <w:rStyle w:val="apple-converted-space"/>
          <w:rFonts w:ascii="Garamond" w:hAnsi="Garamond" w:cs="Garamond"/>
          <w:sz w:val="24"/>
          <w:szCs w:val="24"/>
        </w:rPr>
        <w:t xml:space="preserve"> some information flows are episodic and should not be considered as systemic. So the high bar of two-way flows is</w:t>
      </w:r>
      <w:r w:rsidR="0001356F">
        <w:rPr>
          <w:rStyle w:val="apple-converted-space"/>
          <w:rFonts w:ascii="Garamond" w:hAnsi="Garamond" w:cs="Garamond"/>
          <w:sz w:val="24"/>
          <w:szCs w:val="24"/>
        </w:rPr>
        <w:t xml:space="preserve"> probably</w:t>
      </w:r>
      <w:r w:rsidR="007357D1">
        <w:rPr>
          <w:rStyle w:val="apple-converted-space"/>
          <w:rFonts w:ascii="Garamond" w:hAnsi="Garamond" w:cs="Garamond"/>
          <w:sz w:val="24"/>
          <w:szCs w:val="24"/>
        </w:rPr>
        <w:t xml:space="preserve"> a good requirement. </w:t>
      </w:r>
    </w:p>
    <w:p w:rsidR="00A13E28" w:rsidRDefault="0001356F" w:rsidP="00264D85">
      <w:pPr>
        <w:pStyle w:val="BodyText3"/>
        <w:rPr>
          <w:rStyle w:val="apple-converted-space"/>
          <w:rFonts w:ascii="Garamond" w:hAnsi="Garamond" w:cs="Garamond"/>
          <w:sz w:val="24"/>
          <w:szCs w:val="24"/>
        </w:rPr>
      </w:pPr>
      <w:r>
        <w:rPr>
          <w:rStyle w:val="apple-converted-space"/>
          <w:rFonts w:ascii="Garamond" w:hAnsi="Garamond" w:cs="Garamond"/>
          <w:sz w:val="24"/>
          <w:szCs w:val="24"/>
        </w:rPr>
        <w:tab/>
        <w:t>Information can</w:t>
      </w:r>
      <w:r w:rsidR="007357D1">
        <w:rPr>
          <w:rStyle w:val="apple-converted-space"/>
          <w:rFonts w:ascii="Garamond" w:hAnsi="Garamond" w:cs="Garamond"/>
          <w:sz w:val="24"/>
          <w:szCs w:val="24"/>
        </w:rPr>
        <w:t xml:space="preserve"> be quantified by counting messages.  Of course some messages are long and others are short. But</w:t>
      </w:r>
      <w:r>
        <w:rPr>
          <w:rStyle w:val="apple-converted-space"/>
          <w:rFonts w:ascii="Garamond" w:hAnsi="Garamond" w:cs="Garamond"/>
          <w:sz w:val="24"/>
          <w:szCs w:val="24"/>
        </w:rPr>
        <w:t>,</w:t>
      </w:r>
      <w:r w:rsidR="007357D1">
        <w:rPr>
          <w:rStyle w:val="apple-converted-space"/>
          <w:rFonts w:ascii="Garamond" w:hAnsi="Garamond" w:cs="Garamond"/>
          <w:sz w:val="24"/>
          <w:szCs w:val="24"/>
        </w:rPr>
        <w:t xml:space="preserve"> for comparisons across space</w:t>
      </w:r>
      <w:r>
        <w:rPr>
          <w:rStyle w:val="apple-converted-space"/>
          <w:rFonts w:ascii="Garamond" w:hAnsi="Garamond" w:cs="Garamond"/>
          <w:sz w:val="24"/>
          <w:szCs w:val="24"/>
        </w:rPr>
        <w:t xml:space="preserve"> and time,</w:t>
      </w:r>
      <w:r w:rsidR="007357D1">
        <w:rPr>
          <w:rStyle w:val="apple-converted-space"/>
          <w:rFonts w:ascii="Garamond" w:hAnsi="Garamond" w:cs="Garamond"/>
          <w:sz w:val="24"/>
          <w:szCs w:val="24"/>
        </w:rPr>
        <w:t xml:space="preserve"> counts of the number of messages allow for the estimation fall-off curves. In small-scale systems reports of </w:t>
      </w:r>
      <w:r w:rsidR="00365952">
        <w:rPr>
          <w:rStyle w:val="apple-converted-space"/>
          <w:rFonts w:ascii="Garamond" w:hAnsi="Garamond" w:cs="Garamond"/>
          <w:sz w:val="24"/>
          <w:szCs w:val="24"/>
        </w:rPr>
        <w:t xml:space="preserve">unusual </w:t>
      </w:r>
      <w:r w:rsidR="007357D1">
        <w:rPr>
          <w:rStyle w:val="apple-converted-space"/>
          <w:rFonts w:ascii="Garamond" w:hAnsi="Garamond" w:cs="Garamond"/>
          <w:sz w:val="24"/>
          <w:szCs w:val="24"/>
        </w:rPr>
        <w:t>events</w:t>
      </w:r>
      <w:r w:rsidR="00365952">
        <w:rPr>
          <w:rStyle w:val="apple-converted-space"/>
          <w:rFonts w:ascii="Garamond" w:hAnsi="Garamond" w:cs="Garamond"/>
          <w:sz w:val="24"/>
          <w:szCs w:val="24"/>
        </w:rPr>
        <w:t xml:space="preserve"> (news)</w:t>
      </w:r>
      <w:r w:rsidR="007357D1">
        <w:rPr>
          <w:rStyle w:val="apple-converted-space"/>
          <w:rFonts w:ascii="Garamond" w:hAnsi="Garamond" w:cs="Garamond"/>
          <w:sz w:val="24"/>
          <w:szCs w:val="24"/>
        </w:rPr>
        <w:t xml:space="preserve"> spread from group to group. Part </w:t>
      </w:r>
      <w:r w:rsidR="00796F83">
        <w:rPr>
          <w:rStyle w:val="apple-converted-space"/>
          <w:rFonts w:ascii="Garamond" w:hAnsi="Garamond" w:cs="Garamond"/>
          <w:sz w:val="24"/>
          <w:szCs w:val="24"/>
        </w:rPr>
        <w:t>of information fall-off is</w:t>
      </w:r>
      <w:r>
        <w:rPr>
          <w:rStyle w:val="apple-converted-space"/>
          <w:rFonts w:ascii="Garamond" w:hAnsi="Garamond" w:cs="Garamond"/>
          <w:sz w:val="24"/>
          <w:szCs w:val="24"/>
        </w:rPr>
        <w:t xml:space="preserve"> due to</w:t>
      </w:r>
      <w:r w:rsidR="00796F83">
        <w:rPr>
          <w:rStyle w:val="apple-converted-space"/>
          <w:rFonts w:ascii="Garamond" w:hAnsi="Garamond" w:cs="Garamond"/>
          <w:sz w:val="24"/>
          <w:szCs w:val="24"/>
        </w:rPr>
        <w:t xml:space="preserve"> the decay</w:t>
      </w:r>
      <w:r w:rsidR="007357D1">
        <w:rPr>
          <w:rStyle w:val="apple-converted-space"/>
          <w:rFonts w:ascii="Garamond" w:hAnsi="Garamond" w:cs="Garamond"/>
          <w:sz w:val="24"/>
          <w:szCs w:val="24"/>
        </w:rPr>
        <w:t xml:space="preserve"> of information</w:t>
      </w:r>
      <w:r w:rsidR="00796F83">
        <w:rPr>
          <w:rStyle w:val="apple-converted-space"/>
          <w:rFonts w:ascii="Garamond" w:hAnsi="Garamond" w:cs="Garamond"/>
          <w:sz w:val="24"/>
          <w:szCs w:val="24"/>
        </w:rPr>
        <w:t xml:space="preserve"> accuracy</w:t>
      </w:r>
      <w:r w:rsidR="007357D1">
        <w:rPr>
          <w:rStyle w:val="apple-converted-space"/>
          <w:rFonts w:ascii="Garamond" w:hAnsi="Garamond" w:cs="Garamond"/>
          <w:sz w:val="24"/>
          <w:szCs w:val="24"/>
        </w:rPr>
        <w:t xml:space="preserve"> that occur</w:t>
      </w:r>
      <w:r w:rsidR="00365952">
        <w:rPr>
          <w:rStyle w:val="apple-converted-space"/>
          <w:rFonts w:ascii="Garamond" w:hAnsi="Garamond" w:cs="Garamond"/>
          <w:sz w:val="24"/>
          <w:szCs w:val="24"/>
        </w:rPr>
        <w:t>s because of errors that occur when messages are translated from one language into another.</w:t>
      </w:r>
      <w:r w:rsidR="00796F83">
        <w:rPr>
          <w:rStyle w:val="FootnoteReference"/>
          <w:sz w:val="24"/>
          <w:szCs w:val="24"/>
        </w:rPr>
        <w:footnoteReference w:id="16"/>
      </w:r>
      <w:r w:rsidR="007357D1">
        <w:rPr>
          <w:rStyle w:val="apple-converted-space"/>
          <w:rFonts w:ascii="Garamond" w:hAnsi="Garamond" w:cs="Garamond"/>
          <w:sz w:val="24"/>
          <w:szCs w:val="24"/>
        </w:rPr>
        <w:t xml:space="preserve"> </w:t>
      </w:r>
    </w:p>
    <w:p w:rsidR="00660627" w:rsidRDefault="007357D1" w:rsidP="00A13E28">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Cora DuBois’s (2007</w:t>
      </w:r>
      <w:r w:rsidR="00AB4A2E">
        <w:rPr>
          <w:rStyle w:val="apple-converted-space"/>
          <w:rFonts w:ascii="Garamond" w:hAnsi="Garamond" w:cs="Garamond"/>
          <w:sz w:val="24"/>
          <w:szCs w:val="24"/>
        </w:rPr>
        <w:t>[1939]</w:t>
      </w:r>
      <w:r>
        <w:rPr>
          <w:rStyle w:val="apple-converted-space"/>
          <w:rFonts w:ascii="Garamond" w:hAnsi="Garamond" w:cs="Garamond"/>
          <w:sz w:val="24"/>
          <w:szCs w:val="24"/>
        </w:rPr>
        <w:t xml:space="preserve">) study of the diffusion of the 1870 ghost dance from Western Nevada </w:t>
      </w:r>
      <w:r w:rsidR="00A13E28">
        <w:rPr>
          <w:rStyle w:val="apple-converted-space"/>
          <w:rFonts w:ascii="Garamond" w:hAnsi="Garamond" w:cs="Garamond"/>
          <w:sz w:val="24"/>
          <w:szCs w:val="24"/>
        </w:rPr>
        <w:t xml:space="preserve">(Walker River Paiute) </w:t>
      </w:r>
      <w:r>
        <w:rPr>
          <w:rStyle w:val="apple-converted-space"/>
          <w:rFonts w:ascii="Garamond" w:hAnsi="Garamond" w:cs="Garamond"/>
          <w:sz w:val="24"/>
          <w:szCs w:val="24"/>
        </w:rPr>
        <w:t xml:space="preserve">to </w:t>
      </w:r>
      <w:r w:rsidR="00A13E28">
        <w:rPr>
          <w:rStyle w:val="apple-converted-space"/>
          <w:rFonts w:ascii="Garamond" w:hAnsi="Garamond" w:cs="Garamond"/>
          <w:sz w:val="24"/>
          <w:szCs w:val="24"/>
        </w:rPr>
        <w:t>Native Americans</w:t>
      </w:r>
      <w:r>
        <w:rPr>
          <w:rStyle w:val="apple-converted-space"/>
          <w:rFonts w:ascii="Garamond" w:hAnsi="Garamond" w:cs="Garamond"/>
          <w:sz w:val="24"/>
          <w:szCs w:val="24"/>
        </w:rPr>
        <w:t xml:space="preserve"> in Northern California and </w:t>
      </w:r>
      <w:r w:rsidR="001F1360">
        <w:rPr>
          <w:rStyle w:val="apple-converted-space"/>
          <w:rFonts w:ascii="Garamond" w:hAnsi="Garamond" w:cs="Garamond"/>
          <w:sz w:val="24"/>
          <w:szCs w:val="24"/>
        </w:rPr>
        <w:t xml:space="preserve">Southern </w:t>
      </w:r>
      <w:r>
        <w:rPr>
          <w:rStyle w:val="apple-converted-space"/>
          <w:rFonts w:ascii="Garamond" w:hAnsi="Garamond" w:cs="Garamond"/>
          <w:sz w:val="24"/>
          <w:szCs w:val="24"/>
        </w:rPr>
        <w:t xml:space="preserve">Oregon shows how far new ideas spread and the processes of change that </w:t>
      </w:r>
      <w:r w:rsidR="00A13E28">
        <w:rPr>
          <w:rStyle w:val="apple-converted-space"/>
          <w:rFonts w:ascii="Garamond" w:hAnsi="Garamond" w:cs="Garamond"/>
          <w:sz w:val="24"/>
          <w:szCs w:val="24"/>
        </w:rPr>
        <w:t>occurred</w:t>
      </w:r>
      <w:r>
        <w:rPr>
          <w:rStyle w:val="apple-converted-space"/>
          <w:rFonts w:ascii="Garamond" w:hAnsi="Garamond" w:cs="Garamond"/>
          <w:sz w:val="24"/>
          <w:szCs w:val="24"/>
        </w:rPr>
        <w:t xml:space="preserve"> a</w:t>
      </w:r>
      <w:r w:rsidR="00A13E28">
        <w:rPr>
          <w:rStyle w:val="apple-converted-space"/>
          <w:rFonts w:ascii="Garamond" w:hAnsi="Garamond" w:cs="Garamond"/>
          <w:sz w:val="24"/>
          <w:szCs w:val="24"/>
        </w:rPr>
        <w:t xml:space="preserve">s an ideological </w:t>
      </w:r>
      <w:r w:rsidR="00A13E28">
        <w:rPr>
          <w:rStyle w:val="apple-converted-space"/>
          <w:rFonts w:ascii="Garamond" w:hAnsi="Garamond" w:cs="Garamond"/>
          <w:sz w:val="24"/>
          <w:szCs w:val="24"/>
        </w:rPr>
        <w:lastRenderedPageBreak/>
        <w:t>innovation became</w:t>
      </w:r>
      <w:r>
        <w:rPr>
          <w:rStyle w:val="apple-converted-space"/>
          <w:rFonts w:ascii="Garamond" w:hAnsi="Garamond" w:cs="Garamond"/>
          <w:sz w:val="24"/>
          <w:szCs w:val="24"/>
        </w:rPr>
        <w:t xml:space="preserve"> adapted to local conditions. </w:t>
      </w:r>
      <w:r w:rsidR="00660627">
        <w:rPr>
          <w:rStyle w:val="apple-converted-space"/>
          <w:rFonts w:ascii="Garamond" w:hAnsi="Garamond" w:cs="Garamond"/>
          <w:sz w:val="24"/>
          <w:szCs w:val="24"/>
        </w:rPr>
        <w:t xml:space="preserve">Both the 1870 and the more famous 1890 ghost dancers believed that the Indians that had died were going to return and that all the whites would die, and that in order to bring on this </w:t>
      </w:r>
      <w:r w:rsidR="00226C86">
        <w:rPr>
          <w:rStyle w:val="apple-converted-space"/>
          <w:rFonts w:ascii="Garamond" w:hAnsi="Garamond" w:cs="Garamond"/>
          <w:sz w:val="24"/>
          <w:szCs w:val="24"/>
        </w:rPr>
        <w:t>millenarian</w:t>
      </w:r>
      <w:r w:rsidR="00660627">
        <w:rPr>
          <w:rStyle w:val="apple-converted-space"/>
          <w:rFonts w:ascii="Garamond" w:hAnsi="Garamond" w:cs="Garamond"/>
          <w:sz w:val="24"/>
          <w:szCs w:val="24"/>
        </w:rPr>
        <w:t xml:space="preserve"> event believers needed to dance a special dance and sing special songs.  The ghost dance has been seen by social scientists as a “revitalization movement” in which indigenous societies were adapting to the radical changes brought by the arrival of Europeans to their world (Wallace 1956).</w:t>
      </w:r>
    </w:p>
    <w:p w:rsidR="007357D1" w:rsidRDefault="007357D1" w:rsidP="00A13E28">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The distances involved</w:t>
      </w:r>
      <w:r w:rsidR="005545A6">
        <w:rPr>
          <w:rStyle w:val="apple-converted-space"/>
          <w:rFonts w:ascii="Garamond" w:hAnsi="Garamond" w:cs="Garamond"/>
          <w:sz w:val="24"/>
          <w:szCs w:val="24"/>
        </w:rPr>
        <w:t xml:space="preserve"> in the diffusion of the 1870 ghost dance</w:t>
      </w:r>
      <w:r>
        <w:rPr>
          <w:rStyle w:val="apple-converted-space"/>
          <w:rFonts w:ascii="Garamond" w:hAnsi="Garamond" w:cs="Garamond"/>
          <w:sz w:val="24"/>
          <w:szCs w:val="24"/>
        </w:rPr>
        <w:t xml:space="preserve"> were probably greater than when earlier ideologies spread across </w:t>
      </w:r>
      <w:r w:rsidR="00A13E28">
        <w:rPr>
          <w:rStyle w:val="apple-converted-space"/>
          <w:rFonts w:ascii="Garamond" w:hAnsi="Garamond" w:cs="Garamond"/>
          <w:sz w:val="24"/>
          <w:szCs w:val="24"/>
        </w:rPr>
        <w:t xml:space="preserve">indigenous </w:t>
      </w:r>
      <w:r>
        <w:rPr>
          <w:rStyle w:val="apple-converted-space"/>
          <w:rFonts w:ascii="Garamond" w:hAnsi="Garamond" w:cs="Garamond"/>
          <w:sz w:val="24"/>
          <w:szCs w:val="24"/>
        </w:rPr>
        <w:t xml:space="preserve">polities because </w:t>
      </w:r>
      <w:r w:rsidR="001C66C7">
        <w:rPr>
          <w:rStyle w:val="apple-converted-space"/>
          <w:rFonts w:ascii="Garamond" w:hAnsi="Garamond" w:cs="Garamond"/>
          <w:sz w:val="24"/>
          <w:szCs w:val="24"/>
        </w:rPr>
        <w:t xml:space="preserve">some </w:t>
      </w:r>
      <w:r w:rsidR="00A13E28">
        <w:rPr>
          <w:rStyle w:val="apple-converted-space"/>
          <w:rFonts w:ascii="Garamond" w:hAnsi="Garamond" w:cs="Garamond"/>
          <w:sz w:val="24"/>
          <w:szCs w:val="24"/>
        </w:rPr>
        <w:t>Indians</w:t>
      </w:r>
      <w:r>
        <w:rPr>
          <w:rStyle w:val="apple-converted-space"/>
          <w:rFonts w:ascii="Garamond" w:hAnsi="Garamond" w:cs="Garamond"/>
          <w:sz w:val="24"/>
          <w:szCs w:val="24"/>
        </w:rPr>
        <w:t xml:space="preserve"> had acquired the use of horses and wagons by the </w:t>
      </w:r>
      <w:r w:rsidR="00A13E28">
        <w:rPr>
          <w:rStyle w:val="apple-converted-space"/>
          <w:rFonts w:ascii="Garamond" w:hAnsi="Garamond" w:cs="Garamond"/>
          <w:sz w:val="24"/>
          <w:szCs w:val="24"/>
        </w:rPr>
        <w:t xml:space="preserve">1870s --- </w:t>
      </w:r>
      <w:r>
        <w:rPr>
          <w:rStyle w:val="apple-converted-space"/>
          <w:rFonts w:ascii="Garamond" w:hAnsi="Garamond" w:cs="Garamond"/>
          <w:sz w:val="24"/>
          <w:szCs w:val="24"/>
        </w:rPr>
        <w:t xml:space="preserve">transportation technologies that had not been available to their ancestors. </w:t>
      </w:r>
      <w:r w:rsidR="007F6242">
        <w:rPr>
          <w:rStyle w:val="apple-converted-space"/>
          <w:rFonts w:ascii="Garamond" w:hAnsi="Garamond" w:cs="Garamond"/>
          <w:sz w:val="24"/>
          <w:szCs w:val="24"/>
        </w:rPr>
        <w:t xml:space="preserve">The spatial scale of the </w:t>
      </w:r>
      <w:r w:rsidR="00A13E28">
        <w:rPr>
          <w:rStyle w:val="apple-converted-space"/>
          <w:rFonts w:ascii="Garamond" w:hAnsi="Garamond" w:cs="Garamond"/>
          <w:sz w:val="24"/>
          <w:szCs w:val="24"/>
        </w:rPr>
        <w:t xml:space="preserve">spread of the </w:t>
      </w:r>
      <w:r w:rsidR="007F6242">
        <w:rPr>
          <w:rStyle w:val="apple-converted-space"/>
          <w:rFonts w:ascii="Garamond" w:hAnsi="Garamond" w:cs="Garamond"/>
          <w:sz w:val="24"/>
          <w:szCs w:val="24"/>
        </w:rPr>
        <w:t>1890s version of the ghost dance was much larger (Smoak 2006), probably reflecting the</w:t>
      </w:r>
      <w:r w:rsidR="001F1360">
        <w:rPr>
          <w:rStyle w:val="apple-converted-space"/>
          <w:rFonts w:ascii="Garamond" w:hAnsi="Garamond" w:cs="Garamond"/>
          <w:sz w:val="24"/>
          <w:szCs w:val="24"/>
        </w:rPr>
        <w:t xml:space="preserve"> further</w:t>
      </w:r>
      <w:r w:rsidR="007F6242">
        <w:rPr>
          <w:rStyle w:val="apple-converted-space"/>
          <w:rFonts w:ascii="Garamond" w:hAnsi="Garamond" w:cs="Garamond"/>
          <w:sz w:val="24"/>
          <w:szCs w:val="24"/>
        </w:rPr>
        <w:t xml:space="preserve"> lowering of transportation and communications costs for indigenous peoples </w:t>
      </w:r>
      <w:r w:rsidR="001F1360">
        <w:rPr>
          <w:rStyle w:val="apple-converted-space"/>
          <w:rFonts w:ascii="Garamond" w:hAnsi="Garamond" w:cs="Garamond"/>
          <w:sz w:val="24"/>
          <w:szCs w:val="24"/>
        </w:rPr>
        <w:t>between the 1870s and the 1890s.</w:t>
      </w:r>
    </w:p>
    <w:p w:rsidR="00660627" w:rsidRDefault="00E53A97">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DuBois’s study shows that the diffusion of cult messages among preliterate populations</w:t>
      </w:r>
      <w:r w:rsidR="00AB4A2E">
        <w:rPr>
          <w:rStyle w:val="FootnoteReference"/>
          <w:sz w:val="24"/>
          <w:szCs w:val="24"/>
        </w:rPr>
        <w:footnoteReference w:id="17"/>
      </w:r>
      <w:r w:rsidR="00776FA4">
        <w:rPr>
          <w:rStyle w:val="apple-converted-space"/>
          <w:rFonts w:ascii="Garamond" w:hAnsi="Garamond" w:cs="Garamond"/>
          <w:sz w:val="24"/>
          <w:szCs w:val="24"/>
        </w:rPr>
        <w:t xml:space="preserve"> mixed</w:t>
      </w:r>
      <w:r>
        <w:rPr>
          <w:rStyle w:val="apple-converted-space"/>
          <w:rFonts w:ascii="Garamond" w:hAnsi="Garamond" w:cs="Garamond"/>
          <w:sz w:val="24"/>
          <w:szCs w:val="24"/>
        </w:rPr>
        <w:t xml:space="preserve"> direct contacts made by prophets who travel</w:t>
      </w:r>
      <w:r w:rsidR="00226C86">
        <w:rPr>
          <w:rStyle w:val="apple-converted-space"/>
          <w:rFonts w:ascii="Garamond" w:hAnsi="Garamond" w:cs="Garamond"/>
          <w:sz w:val="24"/>
          <w:szCs w:val="24"/>
        </w:rPr>
        <w:t>ed</w:t>
      </w:r>
      <w:r>
        <w:rPr>
          <w:rStyle w:val="apple-converted-space"/>
          <w:rFonts w:ascii="Garamond" w:hAnsi="Garamond" w:cs="Garamond"/>
          <w:sz w:val="24"/>
          <w:szCs w:val="24"/>
        </w:rPr>
        <w:t xml:space="preserve"> to distant peoples to tell the word</w:t>
      </w:r>
      <w:r w:rsidR="00776FA4">
        <w:rPr>
          <w:rStyle w:val="apple-converted-space"/>
          <w:rFonts w:ascii="Garamond" w:hAnsi="Garamond" w:cs="Garamond"/>
          <w:sz w:val="24"/>
          <w:szCs w:val="24"/>
        </w:rPr>
        <w:t xml:space="preserve"> with </w:t>
      </w:r>
      <w:r>
        <w:rPr>
          <w:rStyle w:val="apple-converted-space"/>
          <w:rFonts w:ascii="Garamond" w:hAnsi="Garamond" w:cs="Garamond"/>
          <w:sz w:val="24"/>
          <w:szCs w:val="24"/>
        </w:rPr>
        <w:t xml:space="preserve">down-the-line processes in which local </w:t>
      </w:r>
      <w:r w:rsidR="005043F6">
        <w:rPr>
          <w:rStyle w:val="apple-converted-space"/>
          <w:rFonts w:ascii="Garamond" w:hAnsi="Garamond" w:cs="Garamond"/>
          <w:sz w:val="24"/>
          <w:szCs w:val="24"/>
        </w:rPr>
        <w:t>entrepreneurs</w:t>
      </w:r>
      <w:r>
        <w:rPr>
          <w:rStyle w:val="apple-converted-space"/>
          <w:rFonts w:ascii="Garamond" w:hAnsi="Garamond" w:cs="Garamond"/>
          <w:sz w:val="24"/>
          <w:szCs w:val="24"/>
        </w:rPr>
        <w:t xml:space="preserve"> </w:t>
      </w:r>
      <w:r w:rsidR="002B469C">
        <w:rPr>
          <w:rStyle w:val="apple-converted-space"/>
          <w:rFonts w:ascii="Garamond" w:hAnsi="Garamond" w:cs="Garamond"/>
          <w:sz w:val="24"/>
          <w:szCs w:val="24"/>
        </w:rPr>
        <w:t>hear</w:t>
      </w:r>
      <w:r w:rsidR="00776FA4">
        <w:rPr>
          <w:rStyle w:val="apple-converted-space"/>
          <w:rFonts w:ascii="Garamond" w:hAnsi="Garamond" w:cs="Garamond"/>
          <w:sz w:val="24"/>
          <w:szCs w:val="24"/>
        </w:rPr>
        <w:t>d</w:t>
      </w:r>
      <w:r w:rsidR="002B469C">
        <w:rPr>
          <w:rStyle w:val="apple-converted-space"/>
          <w:rFonts w:ascii="Garamond" w:hAnsi="Garamond" w:cs="Garamond"/>
          <w:sz w:val="24"/>
          <w:szCs w:val="24"/>
        </w:rPr>
        <w:t xml:space="preserve"> about the </w:t>
      </w:r>
      <w:r w:rsidR="00776FA4">
        <w:rPr>
          <w:rStyle w:val="apple-converted-space"/>
          <w:rFonts w:ascii="Garamond" w:hAnsi="Garamond" w:cs="Garamond"/>
          <w:sz w:val="24"/>
          <w:szCs w:val="24"/>
        </w:rPr>
        <w:t>new dances and songs and mad</w:t>
      </w:r>
      <w:r w:rsidR="002B469C">
        <w:rPr>
          <w:rStyle w:val="apple-converted-space"/>
          <w:rFonts w:ascii="Garamond" w:hAnsi="Garamond" w:cs="Garamond"/>
          <w:sz w:val="24"/>
          <w:szCs w:val="24"/>
        </w:rPr>
        <w:t>e up their own versions. She also notes that the diffu</w:t>
      </w:r>
      <w:r w:rsidR="00776FA4">
        <w:rPr>
          <w:rStyle w:val="apple-converted-space"/>
          <w:rFonts w:ascii="Garamond" w:hAnsi="Garamond" w:cs="Garamond"/>
          <w:sz w:val="24"/>
          <w:szCs w:val="24"/>
        </w:rPr>
        <w:t>sion was uneven. Groups that had</w:t>
      </w:r>
      <w:r w:rsidR="002B469C">
        <w:rPr>
          <w:rStyle w:val="apple-converted-space"/>
          <w:rFonts w:ascii="Garamond" w:hAnsi="Garamond" w:cs="Garamond"/>
          <w:sz w:val="24"/>
          <w:szCs w:val="24"/>
        </w:rPr>
        <w:t xml:space="preserve"> not been very disrupte</w:t>
      </w:r>
      <w:r w:rsidR="00776FA4">
        <w:rPr>
          <w:rStyle w:val="apple-converted-space"/>
          <w:rFonts w:ascii="Garamond" w:hAnsi="Garamond" w:cs="Garamond"/>
          <w:sz w:val="24"/>
          <w:szCs w:val="24"/>
        </w:rPr>
        <w:t>d by the arrival of the whites we</w:t>
      </w:r>
      <w:r w:rsidR="002B469C">
        <w:rPr>
          <w:rStyle w:val="apple-converted-space"/>
          <w:rFonts w:ascii="Garamond" w:hAnsi="Garamond" w:cs="Garamond"/>
          <w:sz w:val="24"/>
          <w:szCs w:val="24"/>
        </w:rPr>
        <w:t>re less likely to become involved with the ghost dance. The old “sucking doctors” (shaman</w:t>
      </w:r>
      <w:r w:rsidR="00616584">
        <w:rPr>
          <w:rStyle w:val="apple-converted-space"/>
          <w:rFonts w:ascii="Garamond" w:hAnsi="Garamond" w:cs="Garamond"/>
          <w:sz w:val="24"/>
          <w:szCs w:val="24"/>
        </w:rPr>
        <w:t>s</w:t>
      </w:r>
      <w:r w:rsidR="002B469C">
        <w:rPr>
          <w:rStyle w:val="apple-converted-space"/>
          <w:rFonts w:ascii="Garamond" w:hAnsi="Garamond" w:cs="Garamond"/>
          <w:sz w:val="24"/>
          <w:szCs w:val="24"/>
        </w:rPr>
        <w:t xml:space="preserve"> who cure</w:t>
      </w:r>
      <w:r w:rsidR="00776FA4">
        <w:rPr>
          <w:rStyle w:val="apple-converted-space"/>
          <w:rFonts w:ascii="Garamond" w:hAnsi="Garamond" w:cs="Garamond"/>
          <w:sz w:val="24"/>
          <w:szCs w:val="24"/>
        </w:rPr>
        <w:t>d</w:t>
      </w:r>
      <w:r w:rsidR="002B469C">
        <w:rPr>
          <w:rStyle w:val="apple-converted-space"/>
          <w:rFonts w:ascii="Garamond" w:hAnsi="Garamond" w:cs="Garamond"/>
          <w:sz w:val="24"/>
          <w:szCs w:val="24"/>
        </w:rPr>
        <w:t xml:space="preserve"> by extracting bad spirits) resist</w:t>
      </w:r>
      <w:r w:rsidR="00776FA4">
        <w:rPr>
          <w:rStyle w:val="apple-converted-space"/>
          <w:rFonts w:ascii="Garamond" w:hAnsi="Garamond" w:cs="Garamond"/>
          <w:sz w:val="24"/>
          <w:szCs w:val="24"/>
        </w:rPr>
        <w:t>ed</w:t>
      </w:r>
      <w:r w:rsidR="002B469C">
        <w:rPr>
          <w:rStyle w:val="apple-converted-space"/>
          <w:rFonts w:ascii="Garamond" w:hAnsi="Garamond" w:cs="Garamond"/>
          <w:sz w:val="24"/>
          <w:szCs w:val="24"/>
        </w:rPr>
        <w:t xml:space="preserve"> the new “dream doctors” who preach</w:t>
      </w:r>
      <w:r w:rsidR="00776FA4">
        <w:rPr>
          <w:rStyle w:val="apple-converted-space"/>
          <w:rFonts w:ascii="Garamond" w:hAnsi="Garamond" w:cs="Garamond"/>
          <w:sz w:val="24"/>
          <w:szCs w:val="24"/>
        </w:rPr>
        <w:t>ed a nontraditional</w:t>
      </w:r>
      <w:r w:rsidR="002B469C">
        <w:rPr>
          <w:rStyle w:val="apple-converted-space"/>
          <w:rFonts w:ascii="Garamond" w:hAnsi="Garamond" w:cs="Garamond"/>
          <w:sz w:val="24"/>
          <w:szCs w:val="24"/>
        </w:rPr>
        <w:t xml:space="preserve"> vision of the dead and encourage</w:t>
      </w:r>
      <w:r w:rsidR="00776FA4">
        <w:rPr>
          <w:rStyle w:val="apple-converted-space"/>
          <w:rFonts w:ascii="Garamond" w:hAnsi="Garamond" w:cs="Garamond"/>
          <w:sz w:val="24"/>
          <w:szCs w:val="24"/>
        </w:rPr>
        <w:t>d</w:t>
      </w:r>
      <w:r w:rsidR="002B469C">
        <w:rPr>
          <w:rStyle w:val="apple-converted-space"/>
          <w:rFonts w:ascii="Garamond" w:hAnsi="Garamond" w:cs="Garamond"/>
          <w:sz w:val="24"/>
          <w:szCs w:val="24"/>
        </w:rPr>
        <w:t xml:space="preserve"> women and children to participate in the ritual dances</w:t>
      </w:r>
      <w:r w:rsidR="00776FA4">
        <w:rPr>
          <w:rStyle w:val="apple-converted-space"/>
          <w:rFonts w:ascii="Garamond" w:hAnsi="Garamond" w:cs="Garamond"/>
          <w:sz w:val="24"/>
          <w:szCs w:val="24"/>
        </w:rPr>
        <w:t xml:space="preserve"> (from which they had formerly been excluded because of alleged spiritual dangers).  The</w:t>
      </w:r>
      <w:r w:rsidR="002B469C">
        <w:rPr>
          <w:rStyle w:val="apple-converted-space"/>
          <w:rFonts w:ascii="Garamond" w:hAnsi="Garamond" w:cs="Garamond"/>
          <w:sz w:val="24"/>
          <w:szCs w:val="24"/>
        </w:rPr>
        <w:t xml:space="preserve"> s</w:t>
      </w:r>
      <w:r w:rsidR="00776FA4">
        <w:rPr>
          <w:rStyle w:val="apple-converted-space"/>
          <w:rFonts w:ascii="Garamond" w:hAnsi="Garamond" w:cs="Garamond"/>
          <w:sz w:val="24"/>
          <w:szCs w:val="24"/>
        </w:rPr>
        <w:t xml:space="preserve">ucking doctors in regions that were </w:t>
      </w:r>
      <w:r w:rsidR="002B469C">
        <w:rPr>
          <w:rStyle w:val="apple-converted-space"/>
          <w:rFonts w:ascii="Garamond" w:hAnsi="Garamond" w:cs="Garamond"/>
          <w:sz w:val="24"/>
          <w:szCs w:val="24"/>
        </w:rPr>
        <w:t xml:space="preserve"> more remote, and </w:t>
      </w:r>
      <w:r w:rsidR="00776FA4">
        <w:rPr>
          <w:rStyle w:val="apple-converted-space"/>
          <w:rFonts w:ascii="Garamond" w:hAnsi="Garamond" w:cs="Garamond"/>
          <w:sz w:val="24"/>
          <w:szCs w:val="24"/>
        </w:rPr>
        <w:t>so less disrupted, we</w:t>
      </w:r>
      <w:r w:rsidR="002B469C">
        <w:rPr>
          <w:rStyle w:val="apple-converted-space"/>
          <w:rFonts w:ascii="Garamond" w:hAnsi="Garamond" w:cs="Garamond"/>
          <w:sz w:val="24"/>
          <w:szCs w:val="24"/>
        </w:rPr>
        <w:t xml:space="preserve">re able to convince their co-villagers to reject the ghost dance.  The local </w:t>
      </w:r>
      <w:r w:rsidR="005043F6">
        <w:rPr>
          <w:rStyle w:val="apple-converted-space"/>
          <w:rFonts w:ascii="Garamond" w:hAnsi="Garamond" w:cs="Garamond"/>
          <w:sz w:val="24"/>
          <w:szCs w:val="24"/>
        </w:rPr>
        <w:t>entrepreneurs</w:t>
      </w:r>
      <w:r w:rsidR="002B469C">
        <w:rPr>
          <w:rStyle w:val="apple-converted-space"/>
          <w:rFonts w:ascii="Garamond" w:hAnsi="Garamond" w:cs="Garamond"/>
          <w:sz w:val="24"/>
          <w:szCs w:val="24"/>
        </w:rPr>
        <w:t xml:space="preserve"> mix</w:t>
      </w:r>
      <w:r w:rsidR="00776FA4">
        <w:rPr>
          <w:rStyle w:val="apple-converted-space"/>
          <w:rFonts w:ascii="Garamond" w:hAnsi="Garamond" w:cs="Garamond"/>
          <w:sz w:val="24"/>
          <w:szCs w:val="24"/>
        </w:rPr>
        <w:t>ed</w:t>
      </w:r>
      <w:r w:rsidR="002B469C">
        <w:rPr>
          <w:rStyle w:val="apple-converted-space"/>
          <w:rFonts w:ascii="Garamond" w:hAnsi="Garamond" w:cs="Garamond"/>
          <w:sz w:val="24"/>
          <w:szCs w:val="24"/>
        </w:rPr>
        <w:t xml:space="preserve"> ideas from the</w:t>
      </w:r>
      <w:r w:rsidR="00776FA4">
        <w:rPr>
          <w:rStyle w:val="apple-converted-space"/>
          <w:rFonts w:ascii="Garamond" w:hAnsi="Garamond" w:cs="Garamond"/>
          <w:sz w:val="24"/>
          <w:szCs w:val="24"/>
        </w:rPr>
        <w:t xml:space="preserve"> Paiute</w:t>
      </w:r>
      <w:r w:rsidR="002B469C">
        <w:rPr>
          <w:rStyle w:val="apple-converted-space"/>
          <w:rFonts w:ascii="Garamond" w:hAnsi="Garamond" w:cs="Garamond"/>
          <w:sz w:val="24"/>
          <w:szCs w:val="24"/>
        </w:rPr>
        <w:t xml:space="preserve"> ghost dance with older cults</w:t>
      </w:r>
      <w:r w:rsidR="00776FA4">
        <w:rPr>
          <w:rStyle w:val="apple-converted-space"/>
          <w:rFonts w:ascii="Garamond" w:hAnsi="Garamond" w:cs="Garamond"/>
          <w:sz w:val="24"/>
          <w:szCs w:val="24"/>
        </w:rPr>
        <w:t xml:space="preserve"> ( e.g. </w:t>
      </w:r>
      <w:proofErr w:type="spellStart"/>
      <w:r w:rsidR="00776FA4">
        <w:rPr>
          <w:rStyle w:val="apple-converted-space"/>
          <w:rFonts w:ascii="Garamond" w:hAnsi="Garamond" w:cs="Garamond"/>
          <w:sz w:val="24"/>
          <w:szCs w:val="24"/>
        </w:rPr>
        <w:t>Kuksu</w:t>
      </w:r>
      <w:proofErr w:type="spellEnd"/>
      <w:r w:rsidR="00776FA4">
        <w:rPr>
          <w:rStyle w:val="apple-converted-space"/>
          <w:rFonts w:ascii="Garamond" w:hAnsi="Garamond" w:cs="Garamond"/>
          <w:sz w:val="24"/>
          <w:szCs w:val="24"/>
        </w:rPr>
        <w:t xml:space="preserve">, Bole </w:t>
      </w:r>
      <w:proofErr w:type="spellStart"/>
      <w:r w:rsidR="00776FA4">
        <w:rPr>
          <w:rStyle w:val="apple-converted-space"/>
          <w:rFonts w:ascii="Garamond" w:hAnsi="Garamond" w:cs="Garamond"/>
          <w:sz w:val="24"/>
          <w:szCs w:val="24"/>
        </w:rPr>
        <w:t>Maru</w:t>
      </w:r>
      <w:proofErr w:type="spellEnd"/>
      <w:r w:rsidR="00776FA4">
        <w:rPr>
          <w:rStyle w:val="apple-converted-space"/>
          <w:rFonts w:ascii="Garamond" w:hAnsi="Garamond" w:cs="Garamond"/>
          <w:sz w:val="24"/>
          <w:szCs w:val="24"/>
        </w:rPr>
        <w:t>)  to produce new combinations for local, neighboring and more distant audiences, and so the content of the rituals became modified as they traveled.</w:t>
      </w:r>
      <w:r w:rsidR="00660627">
        <w:rPr>
          <w:rStyle w:val="FootnoteReference"/>
          <w:sz w:val="24"/>
          <w:szCs w:val="24"/>
        </w:rPr>
        <w:footnoteReference w:id="18"/>
      </w:r>
      <w:r w:rsidR="00776FA4">
        <w:rPr>
          <w:rStyle w:val="apple-converted-space"/>
          <w:rFonts w:ascii="Garamond" w:hAnsi="Garamond" w:cs="Garamond"/>
          <w:sz w:val="24"/>
          <w:szCs w:val="24"/>
        </w:rPr>
        <w:t xml:space="preserve">  </w:t>
      </w:r>
    </w:p>
    <w:p w:rsidR="002B469C" w:rsidRDefault="002B469C">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 xml:space="preserve">This example is not ideal </w:t>
      </w:r>
      <w:r w:rsidR="00D73967">
        <w:rPr>
          <w:rStyle w:val="apple-converted-space"/>
          <w:rFonts w:ascii="Garamond" w:hAnsi="Garamond" w:cs="Garamond"/>
          <w:sz w:val="24"/>
          <w:szCs w:val="24"/>
        </w:rPr>
        <w:t xml:space="preserve">for the purpose of estimating the information/communications fall-off curve for </w:t>
      </w:r>
      <w:proofErr w:type="spellStart"/>
      <w:r w:rsidR="00D73967">
        <w:rPr>
          <w:rStyle w:val="apple-converted-space"/>
          <w:rFonts w:ascii="Garamond" w:hAnsi="Garamond" w:cs="Garamond"/>
          <w:sz w:val="24"/>
          <w:szCs w:val="24"/>
        </w:rPr>
        <w:t>precontact</w:t>
      </w:r>
      <w:proofErr w:type="spellEnd"/>
      <w:r w:rsidR="00D73967">
        <w:rPr>
          <w:rStyle w:val="apple-converted-space"/>
          <w:rFonts w:ascii="Garamond" w:hAnsi="Garamond" w:cs="Garamond"/>
          <w:sz w:val="24"/>
          <w:szCs w:val="24"/>
        </w:rPr>
        <w:t xml:space="preserve"> America </w:t>
      </w:r>
      <w:r>
        <w:rPr>
          <w:rStyle w:val="apple-converted-space"/>
          <w:rFonts w:ascii="Garamond" w:hAnsi="Garamond" w:cs="Garamond"/>
          <w:sz w:val="24"/>
          <w:szCs w:val="24"/>
        </w:rPr>
        <w:t>because we cannot be sure how much of the process of information diffusion ha</w:t>
      </w:r>
      <w:r w:rsidR="00D73967">
        <w:rPr>
          <w:rStyle w:val="apple-converted-space"/>
          <w:rFonts w:ascii="Garamond" w:hAnsi="Garamond" w:cs="Garamond"/>
          <w:sz w:val="24"/>
          <w:szCs w:val="24"/>
        </w:rPr>
        <w:t>d</w:t>
      </w:r>
      <w:r>
        <w:rPr>
          <w:rStyle w:val="apple-converted-space"/>
          <w:rFonts w:ascii="Garamond" w:hAnsi="Garamond" w:cs="Garamond"/>
          <w:sz w:val="24"/>
          <w:szCs w:val="24"/>
        </w:rPr>
        <w:t xml:space="preserve"> been affected by the arrival of the </w:t>
      </w:r>
      <w:r w:rsidR="003617E0">
        <w:rPr>
          <w:rStyle w:val="apple-converted-space"/>
          <w:rFonts w:ascii="Garamond" w:hAnsi="Garamond" w:cs="Garamond"/>
          <w:sz w:val="24"/>
          <w:szCs w:val="24"/>
        </w:rPr>
        <w:t>Europeans</w:t>
      </w:r>
      <w:r>
        <w:rPr>
          <w:rStyle w:val="apple-converted-space"/>
          <w:rFonts w:ascii="Garamond" w:hAnsi="Garamond" w:cs="Garamond"/>
          <w:sz w:val="24"/>
          <w:szCs w:val="24"/>
        </w:rPr>
        <w:t>. We know that earlier cults, dances and songs had spread across linguistic groups in indigenous California. But we do not know about the spatial characteristics of those diffusions</w:t>
      </w:r>
      <w:r w:rsidR="00D73967">
        <w:rPr>
          <w:rStyle w:val="apple-converted-space"/>
          <w:rFonts w:ascii="Garamond" w:hAnsi="Garamond" w:cs="Garamond"/>
          <w:sz w:val="24"/>
          <w:szCs w:val="24"/>
        </w:rPr>
        <w:t xml:space="preserve"> because they are invisible in archaeological evidence</w:t>
      </w:r>
      <w:r>
        <w:rPr>
          <w:rStyle w:val="apple-converted-space"/>
          <w:rFonts w:ascii="Garamond" w:hAnsi="Garamond" w:cs="Garamond"/>
          <w:sz w:val="24"/>
          <w:szCs w:val="24"/>
        </w:rPr>
        <w:t xml:space="preserve">.  </w:t>
      </w:r>
      <w:r w:rsidR="00D73967">
        <w:rPr>
          <w:rStyle w:val="apple-converted-space"/>
          <w:rFonts w:ascii="Garamond" w:hAnsi="Garamond" w:cs="Garamond"/>
          <w:sz w:val="24"/>
          <w:szCs w:val="24"/>
        </w:rPr>
        <w:t>But the 1870 ghost dance suggests that the information network wa</w:t>
      </w:r>
      <w:r>
        <w:rPr>
          <w:rStyle w:val="apple-converted-space"/>
          <w:rFonts w:ascii="Garamond" w:hAnsi="Garamond" w:cs="Garamond"/>
          <w:sz w:val="24"/>
          <w:szCs w:val="24"/>
        </w:rPr>
        <w:t xml:space="preserve">s larger than the prestige goods network. </w:t>
      </w:r>
      <w:r w:rsidR="00D73967">
        <w:rPr>
          <w:rStyle w:val="apple-converted-space"/>
          <w:rFonts w:ascii="Garamond" w:hAnsi="Garamond" w:cs="Garamond"/>
          <w:sz w:val="24"/>
          <w:szCs w:val="24"/>
        </w:rPr>
        <w:t>We know from archaeological evidence that p</w:t>
      </w:r>
      <w:r w:rsidR="00352F27">
        <w:rPr>
          <w:rStyle w:val="apple-converted-space"/>
          <w:rFonts w:ascii="Garamond" w:hAnsi="Garamond" w:cs="Garamond"/>
          <w:sz w:val="24"/>
          <w:szCs w:val="24"/>
        </w:rPr>
        <w:t xml:space="preserve">restige goods exchanges in late prehistoric Northern California utilized clam disk shell beads as </w:t>
      </w:r>
      <w:proofErr w:type="spellStart"/>
      <w:r w:rsidR="00352F27">
        <w:rPr>
          <w:rStyle w:val="apple-converted-space"/>
          <w:rFonts w:ascii="Garamond" w:hAnsi="Garamond" w:cs="Garamond"/>
          <w:sz w:val="24"/>
          <w:szCs w:val="24"/>
        </w:rPr>
        <w:t>protomoney</w:t>
      </w:r>
      <w:proofErr w:type="spellEnd"/>
      <w:r w:rsidR="00352F27">
        <w:rPr>
          <w:rStyle w:val="apple-converted-space"/>
          <w:rFonts w:ascii="Garamond" w:hAnsi="Garamond" w:cs="Garamond"/>
          <w:sz w:val="24"/>
          <w:szCs w:val="24"/>
        </w:rPr>
        <w:t xml:space="preserve">. These beads were produced mainly by the Pomo who lived around Clear Lake, about </w:t>
      </w:r>
      <w:r w:rsidR="00660599">
        <w:rPr>
          <w:rStyle w:val="apple-converted-space"/>
          <w:rFonts w:ascii="Garamond" w:hAnsi="Garamond" w:cs="Garamond"/>
          <w:sz w:val="24"/>
          <w:szCs w:val="24"/>
        </w:rPr>
        <w:t>500 kilometers</w:t>
      </w:r>
      <w:r w:rsidR="00352F27">
        <w:rPr>
          <w:rStyle w:val="apple-converted-space"/>
          <w:rFonts w:ascii="Garamond" w:hAnsi="Garamond" w:cs="Garamond"/>
          <w:sz w:val="24"/>
          <w:szCs w:val="24"/>
        </w:rPr>
        <w:t xml:space="preserve"> from the northern edge of the clam disk bead exchange network. The farthest distance that the 1870 ghost dance is known to have traveled is </w:t>
      </w:r>
      <w:r w:rsidR="00D16444">
        <w:rPr>
          <w:rStyle w:val="apple-converted-space"/>
          <w:rFonts w:ascii="Garamond" w:hAnsi="Garamond" w:cs="Garamond"/>
          <w:sz w:val="24"/>
          <w:szCs w:val="24"/>
        </w:rPr>
        <w:t xml:space="preserve">about </w:t>
      </w:r>
      <w:r w:rsidR="00660599">
        <w:rPr>
          <w:rStyle w:val="apple-converted-space"/>
          <w:rFonts w:ascii="Garamond" w:hAnsi="Garamond" w:cs="Garamond"/>
          <w:sz w:val="24"/>
          <w:szCs w:val="24"/>
        </w:rPr>
        <w:t>8</w:t>
      </w:r>
      <w:r w:rsidR="00D16444">
        <w:rPr>
          <w:rStyle w:val="apple-converted-space"/>
          <w:rFonts w:ascii="Garamond" w:hAnsi="Garamond" w:cs="Garamond"/>
          <w:sz w:val="24"/>
          <w:szCs w:val="24"/>
        </w:rPr>
        <w:t>00</w:t>
      </w:r>
      <w:r w:rsidR="00660599">
        <w:rPr>
          <w:rStyle w:val="apple-converted-space"/>
          <w:rFonts w:ascii="Garamond" w:hAnsi="Garamond" w:cs="Garamond"/>
          <w:sz w:val="24"/>
          <w:szCs w:val="24"/>
        </w:rPr>
        <w:t xml:space="preserve"> kilometers</w:t>
      </w:r>
      <w:r w:rsidR="00D16444">
        <w:rPr>
          <w:rStyle w:val="apple-converted-space"/>
          <w:rFonts w:ascii="Garamond" w:hAnsi="Garamond" w:cs="Garamond"/>
          <w:sz w:val="24"/>
          <w:szCs w:val="24"/>
        </w:rPr>
        <w:t xml:space="preserve"> from Walker Lake to central Oregon. </w:t>
      </w:r>
    </w:p>
    <w:p w:rsidR="008A2D43" w:rsidRDefault="004C1BAB" w:rsidP="003617E0">
      <w:pPr>
        <w:pStyle w:val="BodyText3"/>
        <w:ind w:firstLine="720"/>
        <w:rPr>
          <w:rStyle w:val="apple-converted-space"/>
          <w:rFonts w:ascii="Garamond" w:hAnsi="Garamond" w:cs="Garamond"/>
          <w:sz w:val="24"/>
          <w:szCs w:val="24"/>
        </w:rPr>
      </w:pPr>
      <w:r>
        <w:rPr>
          <w:rStyle w:val="apple-converted-space"/>
          <w:rFonts w:ascii="Garamond" w:hAnsi="Garamond" w:cs="Garamond"/>
          <w:sz w:val="24"/>
          <w:szCs w:val="24"/>
        </w:rPr>
        <w:t xml:space="preserve">Some </w:t>
      </w:r>
      <w:r w:rsidR="003617E0">
        <w:rPr>
          <w:rStyle w:val="apple-converted-space"/>
          <w:rFonts w:ascii="Garamond" w:hAnsi="Garamond" w:cs="Garamond"/>
          <w:sz w:val="24"/>
          <w:szCs w:val="24"/>
        </w:rPr>
        <w:t xml:space="preserve">anthropologists contend that information traveled very far and rapidly across indigenous polities in indigenous America </w:t>
      </w:r>
      <w:r>
        <w:rPr>
          <w:rStyle w:val="apple-converted-space"/>
          <w:rFonts w:ascii="Garamond" w:hAnsi="Garamond" w:cs="Garamond"/>
          <w:sz w:val="24"/>
          <w:szCs w:val="24"/>
        </w:rPr>
        <w:t>(</w:t>
      </w:r>
      <w:r w:rsidR="00854424">
        <w:rPr>
          <w:rStyle w:val="apple-converted-space"/>
          <w:rFonts w:ascii="Garamond" w:hAnsi="Garamond" w:cs="Garamond"/>
          <w:sz w:val="24"/>
          <w:szCs w:val="24"/>
        </w:rPr>
        <w:t>Peregrine</w:t>
      </w:r>
      <w:r>
        <w:rPr>
          <w:rStyle w:val="apple-converted-space"/>
          <w:rFonts w:ascii="Garamond" w:hAnsi="Garamond" w:cs="Garamond"/>
          <w:sz w:val="24"/>
          <w:szCs w:val="24"/>
        </w:rPr>
        <w:t xml:space="preserve"> and </w:t>
      </w:r>
      <w:proofErr w:type="spellStart"/>
      <w:r>
        <w:rPr>
          <w:rStyle w:val="apple-converted-space"/>
          <w:rFonts w:ascii="Garamond" w:hAnsi="Garamond" w:cs="Garamond"/>
          <w:sz w:val="24"/>
          <w:szCs w:val="24"/>
        </w:rPr>
        <w:t>Lekson</w:t>
      </w:r>
      <w:proofErr w:type="spellEnd"/>
      <w:r>
        <w:rPr>
          <w:rStyle w:val="apple-converted-space"/>
          <w:rFonts w:ascii="Garamond" w:hAnsi="Garamond" w:cs="Garamond"/>
          <w:sz w:val="24"/>
          <w:szCs w:val="24"/>
        </w:rPr>
        <w:t xml:space="preserve"> 2006, 2012</w:t>
      </w:r>
      <w:r w:rsidR="00E71C76">
        <w:rPr>
          <w:rStyle w:val="apple-converted-space"/>
          <w:rFonts w:ascii="Garamond" w:hAnsi="Garamond" w:cs="Garamond"/>
          <w:sz w:val="24"/>
          <w:szCs w:val="24"/>
        </w:rPr>
        <w:t xml:space="preserve">; Smith and </w:t>
      </w:r>
      <w:proofErr w:type="spellStart"/>
      <w:r w:rsidR="00E71C76">
        <w:rPr>
          <w:rStyle w:val="apple-converted-space"/>
          <w:rFonts w:ascii="Garamond" w:hAnsi="Garamond" w:cs="Garamond"/>
          <w:sz w:val="24"/>
          <w:szCs w:val="24"/>
        </w:rPr>
        <w:t>Fauvelle</w:t>
      </w:r>
      <w:proofErr w:type="spellEnd"/>
      <w:r w:rsidR="00E71C76">
        <w:rPr>
          <w:rStyle w:val="apple-converted-space"/>
          <w:rFonts w:ascii="Garamond" w:hAnsi="Garamond" w:cs="Garamond"/>
          <w:sz w:val="24"/>
          <w:szCs w:val="24"/>
        </w:rPr>
        <w:t xml:space="preserve"> 2015</w:t>
      </w:r>
      <w:r>
        <w:rPr>
          <w:rStyle w:val="apple-converted-space"/>
          <w:rFonts w:ascii="Garamond" w:hAnsi="Garamond" w:cs="Garamond"/>
          <w:sz w:val="24"/>
          <w:szCs w:val="24"/>
        </w:rPr>
        <w:t>) forming a continent-wide “</w:t>
      </w:r>
      <w:proofErr w:type="spellStart"/>
      <w:r w:rsidR="002B211D" w:rsidRPr="002B211D">
        <w:rPr>
          <w:rStyle w:val="apple-converted-space"/>
          <w:rFonts w:ascii="Garamond" w:hAnsi="Garamond" w:cs="Garamond"/>
          <w:sz w:val="24"/>
          <w:szCs w:val="24"/>
        </w:rPr>
        <w:t>oikoumene</w:t>
      </w:r>
      <w:proofErr w:type="spellEnd"/>
      <w:r w:rsidR="003617E0">
        <w:rPr>
          <w:rStyle w:val="apple-converted-space"/>
          <w:rFonts w:ascii="Garamond" w:hAnsi="Garamond" w:cs="Garamond"/>
          <w:sz w:val="24"/>
          <w:szCs w:val="24"/>
        </w:rPr>
        <w:t>.”</w:t>
      </w:r>
      <w:r>
        <w:rPr>
          <w:rStyle w:val="apple-converted-space"/>
          <w:rFonts w:ascii="Garamond" w:hAnsi="Garamond" w:cs="Garamond"/>
          <w:sz w:val="24"/>
          <w:szCs w:val="24"/>
        </w:rPr>
        <w:t xml:space="preserve">  </w:t>
      </w:r>
      <w:r w:rsidR="00C50940">
        <w:rPr>
          <w:rStyle w:val="apple-converted-space"/>
          <w:rFonts w:ascii="Garamond" w:hAnsi="Garamond" w:cs="Garamond"/>
          <w:sz w:val="24"/>
          <w:szCs w:val="24"/>
        </w:rPr>
        <w:t>Noting inspiratio</w:t>
      </w:r>
      <w:r w:rsidR="00E71C76">
        <w:rPr>
          <w:rStyle w:val="apple-converted-space"/>
          <w:rFonts w:ascii="Garamond" w:hAnsi="Garamond" w:cs="Garamond"/>
          <w:sz w:val="24"/>
          <w:szCs w:val="24"/>
        </w:rPr>
        <w:t>n from Frank</w:t>
      </w:r>
      <w:r w:rsidR="008A2D43">
        <w:rPr>
          <w:rStyle w:val="apple-converted-space"/>
          <w:rFonts w:ascii="Garamond" w:hAnsi="Garamond" w:cs="Garamond"/>
          <w:sz w:val="24"/>
          <w:szCs w:val="24"/>
        </w:rPr>
        <w:t>’s</w:t>
      </w:r>
      <w:r w:rsidR="00C50940">
        <w:rPr>
          <w:rStyle w:val="apple-converted-space"/>
          <w:rFonts w:ascii="Garamond" w:hAnsi="Garamond" w:cs="Garamond"/>
          <w:sz w:val="24"/>
          <w:szCs w:val="24"/>
        </w:rPr>
        <w:t xml:space="preserve"> (1998</w:t>
      </w:r>
      <w:r w:rsidR="008A2D43">
        <w:rPr>
          <w:rStyle w:val="apple-converted-space"/>
          <w:rFonts w:ascii="Garamond" w:hAnsi="Garamond" w:cs="Garamond"/>
          <w:sz w:val="24"/>
          <w:szCs w:val="24"/>
        </w:rPr>
        <w:t xml:space="preserve">, see also </w:t>
      </w:r>
      <w:r w:rsidR="003617E0">
        <w:rPr>
          <w:rStyle w:val="apple-converted-space"/>
          <w:rFonts w:ascii="Garamond" w:hAnsi="Garamond" w:cs="Garamond"/>
          <w:sz w:val="24"/>
          <w:szCs w:val="24"/>
        </w:rPr>
        <w:t>Gills and Frank 1991</w:t>
      </w:r>
      <w:r w:rsidR="00C50940">
        <w:rPr>
          <w:rStyle w:val="apple-converted-space"/>
          <w:rFonts w:ascii="Garamond" w:hAnsi="Garamond" w:cs="Garamond"/>
          <w:sz w:val="24"/>
          <w:szCs w:val="24"/>
        </w:rPr>
        <w:t xml:space="preserve">) idea that there was a single </w:t>
      </w:r>
      <w:proofErr w:type="spellStart"/>
      <w:r w:rsidR="00C50940">
        <w:rPr>
          <w:rStyle w:val="apple-converted-space"/>
          <w:rFonts w:ascii="Garamond" w:hAnsi="Garamond" w:cs="Garamond"/>
          <w:sz w:val="24"/>
          <w:szCs w:val="24"/>
        </w:rPr>
        <w:t>Afroeurasian</w:t>
      </w:r>
      <w:proofErr w:type="spellEnd"/>
      <w:r w:rsidR="00C50940">
        <w:rPr>
          <w:rStyle w:val="apple-converted-space"/>
          <w:rFonts w:ascii="Garamond" w:hAnsi="Garamond" w:cs="Garamond"/>
          <w:sz w:val="24"/>
          <w:szCs w:val="24"/>
        </w:rPr>
        <w:t xml:space="preserve"> world system since the emergence of cities and states in Mesopotamia, </w:t>
      </w:r>
      <w:r w:rsidR="00E71C76">
        <w:rPr>
          <w:rStyle w:val="apple-converted-space"/>
          <w:rFonts w:ascii="Garamond" w:hAnsi="Garamond" w:cs="Garamond"/>
          <w:sz w:val="24"/>
          <w:szCs w:val="24"/>
        </w:rPr>
        <w:t xml:space="preserve">Smith and </w:t>
      </w:r>
      <w:proofErr w:type="spellStart"/>
      <w:r w:rsidR="00E71C76">
        <w:rPr>
          <w:rStyle w:val="apple-converted-space"/>
          <w:rFonts w:ascii="Garamond" w:hAnsi="Garamond" w:cs="Garamond"/>
          <w:sz w:val="24"/>
          <w:szCs w:val="24"/>
        </w:rPr>
        <w:t>Fauvelle</w:t>
      </w:r>
      <w:proofErr w:type="spellEnd"/>
      <w:r w:rsidR="00041CC6">
        <w:rPr>
          <w:rStyle w:val="apple-converted-space"/>
          <w:rFonts w:ascii="Garamond" w:hAnsi="Garamond" w:cs="Garamond"/>
          <w:sz w:val="24"/>
          <w:szCs w:val="24"/>
        </w:rPr>
        <w:t xml:space="preserve"> (2015) </w:t>
      </w:r>
      <w:r w:rsidR="00C50940">
        <w:rPr>
          <w:rStyle w:val="apple-converted-space"/>
          <w:rFonts w:ascii="Garamond" w:hAnsi="Garamond" w:cs="Garamond"/>
          <w:sz w:val="24"/>
          <w:szCs w:val="24"/>
        </w:rPr>
        <w:t xml:space="preserve"> cite </w:t>
      </w:r>
      <w:proofErr w:type="spellStart"/>
      <w:r w:rsidR="00C50940">
        <w:rPr>
          <w:rStyle w:val="apple-converted-space"/>
          <w:rFonts w:ascii="Garamond" w:hAnsi="Garamond" w:cs="Garamond"/>
          <w:sz w:val="24"/>
          <w:szCs w:val="24"/>
        </w:rPr>
        <w:t>ethnohistorical</w:t>
      </w:r>
      <w:proofErr w:type="spellEnd"/>
      <w:r w:rsidR="00C50940">
        <w:rPr>
          <w:rStyle w:val="apple-converted-space"/>
          <w:rFonts w:ascii="Garamond" w:hAnsi="Garamond" w:cs="Garamond"/>
          <w:sz w:val="24"/>
          <w:szCs w:val="24"/>
        </w:rPr>
        <w:t xml:space="preserve"> reports that seem to </w:t>
      </w:r>
      <w:r w:rsidR="00C50940">
        <w:rPr>
          <w:rStyle w:val="apple-converted-space"/>
          <w:rFonts w:ascii="Garamond" w:hAnsi="Garamond" w:cs="Garamond"/>
          <w:sz w:val="24"/>
          <w:szCs w:val="24"/>
        </w:rPr>
        <w:lastRenderedPageBreak/>
        <w:t>substantiate the idea that very long-distance transportation and communication networks</w:t>
      </w:r>
      <w:r w:rsidR="002B211D">
        <w:rPr>
          <w:rStyle w:val="apple-converted-space"/>
          <w:rFonts w:ascii="Garamond" w:hAnsi="Garamond" w:cs="Garamond"/>
          <w:sz w:val="24"/>
          <w:szCs w:val="24"/>
        </w:rPr>
        <w:t xml:space="preserve"> </w:t>
      </w:r>
      <w:r w:rsidR="00C50940">
        <w:rPr>
          <w:rStyle w:val="apple-converted-space"/>
          <w:rFonts w:ascii="Garamond" w:hAnsi="Garamond" w:cs="Garamond"/>
          <w:sz w:val="24"/>
          <w:szCs w:val="24"/>
        </w:rPr>
        <w:t>existed in Pre-Columbian North America.</w:t>
      </w:r>
      <w:r w:rsidR="003617E0">
        <w:rPr>
          <w:rStyle w:val="FootnoteReference"/>
          <w:sz w:val="24"/>
          <w:szCs w:val="24"/>
        </w:rPr>
        <w:footnoteReference w:id="19"/>
      </w:r>
      <w:r w:rsidR="00C50940">
        <w:rPr>
          <w:rStyle w:val="apple-converted-space"/>
          <w:rFonts w:ascii="Garamond" w:hAnsi="Garamond" w:cs="Garamond"/>
          <w:sz w:val="24"/>
          <w:szCs w:val="24"/>
        </w:rPr>
        <w:t xml:space="preserve">  They note Frank and </w:t>
      </w:r>
      <w:proofErr w:type="spellStart"/>
      <w:r w:rsidR="00C50940">
        <w:rPr>
          <w:rStyle w:val="apple-converted-space"/>
          <w:rFonts w:ascii="Garamond" w:hAnsi="Garamond" w:cs="Garamond"/>
          <w:sz w:val="24"/>
          <w:szCs w:val="24"/>
        </w:rPr>
        <w:t>Gills’s</w:t>
      </w:r>
      <w:proofErr w:type="spellEnd"/>
      <w:r w:rsidR="00C50940">
        <w:rPr>
          <w:rStyle w:val="apple-converted-space"/>
          <w:rFonts w:ascii="Garamond" w:hAnsi="Garamond" w:cs="Garamond"/>
          <w:sz w:val="24"/>
          <w:szCs w:val="24"/>
        </w:rPr>
        <w:t xml:space="preserve"> idea that </w:t>
      </w:r>
      <w:r w:rsidR="00C50940" w:rsidRPr="00041CC6">
        <w:rPr>
          <w:rStyle w:val="apple-converted-space"/>
          <w:rFonts w:ascii="Garamond" w:hAnsi="Garamond" w:cs="Garamond"/>
          <w:b/>
          <w:sz w:val="24"/>
          <w:szCs w:val="24"/>
        </w:rPr>
        <w:t>important systemic connections based on trade and information  flows should result in increasingly synchronous waves of polity formation between connected regions.</w:t>
      </w:r>
      <w:r w:rsidR="00C50940">
        <w:rPr>
          <w:rStyle w:val="apple-converted-space"/>
          <w:rFonts w:ascii="Garamond" w:hAnsi="Garamond" w:cs="Garamond"/>
          <w:sz w:val="24"/>
          <w:szCs w:val="24"/>
        </w:rPr>
        <w:t xml:space="preserve"> </w:t>
      </w:r>
      <w:r w:rsidR="00041CC6">
        <w:rPr>
          <w:rStyle w:val="FootnoteReference"/>
          <w:sz w:val="24"/>
          <w:szCs w:val="24"/>
        </w:rPr>
        <w:footnoteReference w:id="20"/>
      </w:r>
      <w:r w:rsidR="00C50940">
        <w:rPr>
          <w:rStyle w:val="apple-converted-space"/>
          <w:rFonts w:ascii="Garamond" w:hAnsi="Garamond" w:cs="Garamond"/>
          <w:sz w:val="24"/>
          <w:szCs w:val="24"/>
        </w:rPr>
        <w:t xml:space="preserve"> Smith and </w:t>
      </w:r>
      <w:proofErr w:type="spellStart"/>
      <w:r w:rsidR="00C50940">
        <w:rPr>
          <w:rStyle w:val="apple-converted-space"/>
          <w:rFonts w:ascii="Garamond" w:hAnsi="Garamond" w:cs="Garamond"/>
          <w:sz w:val="24"/>
          <w:szCs w:val="24"/>
        </w:rPr>
        <w:t>Fauvelle</w:t>
      </w:r>
      <w:proofErr w:type="spellEnd"/>
      <w:r w:rsidR="00C50940">
        <w:rPr>
          <w:rStyle w:val="apple-converted-space"/>
          <w:rFonts w:ascii="Garamond" w:hAnsi="Garamond" w:cs="Garamond"/>
          <w:sz w:val="24"/>
          <w:szCs w:val="24"/>
        </w:rPr>
        <w:t xml:space="preserve"> (2015) contend that waves of the emergence of sociopolitical complexity in </w:t>
      </w:r>
      <w:proofErr w:type="spellStart"/>
      <w:r w:rsidR="00C50940">
        <w:rPr>
          <w:rStyle w:val="apple-converted-space"/>
          <w:rFonts w:ascii="Garamond" w:hAnsi="Garamond" w:cs="Garamond"/>
          <w:sz w:val="24"/>
          <w:szCs w:val="24"/>
        </w:rPr>
        <w:t>precontact</w:t>
      </w:r>
      <w:proofErr w:type="spellEnd"/>
      <w:r w:rsidR="00C50940">
        <w:rPr>
          <w:rStyle w:val="apple-converted-space"/>
          <w:rFonts w:ascii="Garamond" w:hAnsi="Garamond" w:cs="Garamond"/>
          <w:sz w:val="24"/>
          <w:szCs w:val="24"/>
        </w:rPr>
        <w:t xml:space="preserve"> Southern California and the U.S. Southwest (Arizona, New Mexico and Northern Mexico) reveal synchrony and support the existence of </w:t>
      </w:r>
      <w:r w:rsidR="004D05ED">
        <w:rPr>
          <w:rStyle w:val="apple-converted-space"/>
          <w:rFonts w:ascii="Garamond" w:hAnsi="Garamond" w:cs="Garamond"/>
          <w:sz w:val="24"/>
          <w:szCs w:val="24"/>
        </w:rPr>
        <w:t>systemic</w:t>
      </w:r>
      <w:r w:rsidR="008A2D43">
        <w:rPr>
          <w:rStyle w:val="apple-converted-space"/>
          <w:rFonts w:ascii="Garamond" w:hAnsi="Garamond" w:cs="Garamond"/>
          <w:sz w:val="24"/>
          <w:szCs w:val="24"/>
        </w:rPr>
        <w:t xml:space="preserve"> inter-regional connections. As noted above, the Frank and Gills approach to systemic connectedness combines the idea of trade and information connections, and does not explicitly consider the issue of fall-off.  Nevertheless the </w:t>
      </w:r>
      <w:proofErr w:type="spellStart"/>
      <w:r w:rsidR="008A2D43">
        <w:rPr>
          <w:rStyle w:val="apple-converted-space"/>
          <w:rFonts w:ascii="Garamond" w:hAnsi="Garamond" w:cs="Garamond"/>
          <w:sz w:val="24"/>
          <w:szCs w:val="24"/>
        </w:rPr>
        <w:t>ethnohistorical</w:t>
      </w:r>
      <w:proofErr w:type="spellEnd"/>
      <w:r w:rsidR="008A2D43">
        <w:rPr>
          <w:rStyle w:val="apple-converted-space"/>
          <w:rFonts w:ascii="Garamond" w:hAnsi="Garamond" w:cs="Garamond"/>
          <w:sz w:val="24"/>
          <w:szCs w:val="24"/>
        </w:rPr>
        <w:t xml:space="preserve"> evidence of long-distance information flows cited by Peregrine, </w:t>
      </w:r>
      <w:proofErr w:type="spellStart"/>
      <w:r w:rsidR="008A2D43">
        <w:rPr>
          <w:rStyle w:val="apple-converted-space"/>
          <w:rFonts w:ascii="Garamond" w:hAnsi="Garamond" w:cs="Garamond"/>
          <w:sz w:val="24"/>
          <w:szCs w:val="24"/>
        </w:rPr>
        <w:t>Lekson</w:t>
      </w:r>
      <w:proofErr w:type="spellEnd"/>
      <w:r w:rsidR="008A2D43">
        <w:rPr>
          <w:rStyle w:val="apple-converted-space"/>
          <w:rFonts w:ascii="Garamond" w:hAnsi="Garamond" w:cs="Garamond"/>
          <w:sz w:val="24"/>
          <w:szCs w:val="24"/>
        </w:rPr>
        <w:t xml:space="preserve">, Smith and </w:t>
      </w:r>
      <w:proofErr w:type="spellStart"/>
      <w:r w:rsidR="008A2D43">
        <w:rPr>
          <w:rStyle w:val="apple-converted-space"/>
          <w:rFonts w:ascii="Garamond" w:hAnsi="Garamond" w:cs="Garamond"/>
          <w:sz w:val="24"/>
          <w:szCs w:val="24"/>
        </w:rPr>
        <w:t>Fauvelle</w:t>
      </w:r>
      <w:proofErr w:type="spellEnd"/>
      <w:r w:rsidR="008A2D43">
        <w:rPr>
          <w:rStyle w:val="apple-converted-space"/>
          <w:rFonts w:ascii="Garamond" w:hAnsi="Garamond" w:cs="Garamond"/>
          <w:sz w:val="24"/>
          <w:szCs w:val="24"/>
        </w:rPr>
        <w:t xml:space="preserve"> suggests the need for closer attention </w:t>
      </w:r>
      <w:r w:rsidR="004D05ED">
        <w:rPr>
          <w:rStyle w:val="apple-converted-space"/>
          <w:rFonts w:ascii="Garamond" w:hAnsi="Garamond" w:cs="Garamond"/>
          <w:sz w:val="24"/>
          <w:szCs w:val="24"/>
        </w:rPr>
        <w:t>to</w:t>
      </w:r>
      <w:r w:rsidR="008A2D43">
        <w:rPr>
          <w:rStyle w:val="apple-converted-space"/>
          <w:rFonts w:ascii="Garamond" w:hAnsi="Garamond" w:cs="Garamond"/>
          <w:sz w:val="24"/>
          <w:szCs w:val="24"/>
        </w:rPr>
        <w:t xml:space="preserve"> the issue of </w:t>
      </w:r>
      <w:proofErr w:type="spellStart"/>
      <w:r w:rsidR="008A2D43">
        <w:rPr>
          <w:rStyle w:val="apple-converted-space"/>
          <w:rFonts w:ascii="Garamond" w:hAnsi="Garamond" w:cs="Garamond"/>
          <w:sz w:val="24"/>
          <w:szCs w:val="24"/>
        </w:rPr>
        <w:t>systemness</w:t>
      </w:r>
      <w:proofErr w:type="spellEnd"/>
      <w:r w:rsidR="004D05ED">
        <w:rPr>
          <w:rStyle w:val="apple-converted-space"/>
          <w:rFonts w:ascii="Garamond" w:hAnsi="Garamond" w:cs="Garamond"/>
          <w:sz w:val="24"/>
          <w:szCs w:val="24"/>
        </w:rPr>
        <w:t xml:space="preserve"> in the </w:t>
      </w:r>
      <w:proofErr w:type="spellStart"/>
      <w:r w:rsidR="004D05ED">
        <w:rPr>
          <w:rStyle w:val="apple-converted-space"/>
          <w:rFonts w:ascii="Garamond" w:hAnsi="Garamond" w:cs="Garamond"/>
          <w:sz w:val="24"/>
          <w:szCs w:val="24"/>
        </w:rPr>
        <w:t>precontact</w:t>
      </w:r>
      <w:proofErr w:type="spellEnd"/>
      <w:r w:rsidR="004D05ED">
        <w:rPr>
          <w:rStyle w:val="apple-converted-space"/>
          <w:rFonts w:ascii="Garamond" w:hAnsi="Garamond" w:cs="Garamond"/>
          <w:sz w:val="24"/>
          <w:szCs w:val="24"/>
        </w:rPr>
        <w:t xml:space="preserve"> Americas</w:t>
      </w:r>
      <w:r w:rsidR="008A2D43">
        <w:rPr>
          <w:rStyle w:val="apple-converted-space"/>
          <w:rFonts w:ascii="Garamond" w:hAnsi="Garamond" w:cs="Garamond"/>
          <w:sz w:val="24"/>
          <w:szCs w:val="24"/>
        </w:rPr>
        <w:t>.</w:t>
      </w:r>
    </w:p>
    <w:p w:rsidR="00203FB6" w:rsidRPr="0078263B" w:rsidRDefault="00203FB6" w:rsidP="00C846D1">
      <w:pPr>
        <w:pStyle w:val="BodyText3"/>
        <w:pBdr>
          <w:top w:val="single" w:sz="4" w:space="1" w:color="auto"/>
          <w:left w:val="single" w:sz="4" w:space="4" w:color="auto"/>
          <w:bottom w:val="single" w:sz="4" w:space="1" w:color="auto"/>
          <w:right w:val="single" w:sz="4" w:space="4" w:color="auto"/>
        </w:pBdr>
        <w:ind w:firstLine="720"/>
        <w:rPr>
          <w:rStyle w:val="apple-converted-space"/>
          <w:rFonts w:ascii="Garamond" w:hAnsi="Garamond" w:cs="Garamond"/>
          <w:color w:val="FF0000"/>
          <w:sz w:val="36"/>
          <w:szCs w:val="24"/>
        </w:rPr>
      </w:pPr>
      <w:r w:rsidRPr="0078263B">
        <w:rPr>
          <w:rStyle w:val="apple-converted-space"/>
          <w:rFonts w:ascii="Garamond" w:hAnsi="Garamond"/>
          <w:color w:val="FF0000"/>
          <w:sz w:val="36"/>
          <w:szCs w:val="24"/>
        </w:rPr>
        <w:t>W</w:t>
      </w:r>
      <w:r w:rsidRPr="0078263B">
        <w:rPr>
          <w:rStyle w:val="apple-converted-space"/>
          <w:rFonts w:ascii="Garamond" w:hAnsi="Garamond" w:cs="Garamond"/>
          <w:color w:val="FF0000"/>
          <w:sz w:val="36"/>
          <w:szCs w:val="24"/>
        </w:rPr>
        <w:t xml:space="preserve">e propose that </w:t>
      </w:r>
      <w:r w:rsidR="00615CA8" w:rsidRPr="0078263B">
        <w:rPr>
          <w:rStyle w:val="apple-converted-space"/>
          <w:rFonts w:ascii="Garamond" w:hAnsi="Garamond" w:cs="Garamond"/>
          <w:color w:val="FF0000"/>
          <w:sz w:val="36"/>
          <w:szCs w:val="24"/>
        </w:rPr>
        <w:t xml:space="preserve">systemic </w:t>
      </w:r>
      <w:r w:rsidRPr="0078263B">
        <w:rPr>
          <w:rStyle w:val="apple-converted-space"/>
          <w:rFonts w:ascii="Garamond" w:hAnsi="Garamond" w:cs="Garamond"/>
          <w:color w:val="FF0000"/>
          <w:sz w:val="36"/>
          <w:szCs w:val="24"/>
        </w:rPr>
        <w:t xml:space="preserve">information networks are most likely to be </w:t>
      </w:r>
      <w:r w:rsidR="00615CA8" w:rsidRPr="0078263B">
        <w:rPr>
          <w:rStyle w:val="apple-converted-space"/>
          <w:rFonts w:ascii="Garamond" w:hAnsi="Garamond" w:cs="Garamond"/>
          <w:color w:val="FF0000"/>
          <w:sz w:val="36"/>
          <w:szCs w:val="24"/>
        </w:rPr>
        <w:t>spatially</w:t>
      </w:r>
      <w:r w:rsidRPr="0078263B">
        <w:rPr>
          <w:rStyle w:val="apple-converted-space"/>
          <w:rFonts w:ascii="Garamond" w:hAnsi="Garamond" w:cs="Garamond"/>
          <w:color w:val="FF0000"/>
          <w:sz w:val="36"/>
          <w:szCs w:val="24"/>
        </w:rPr>
        <w:t xml:space="preserve"> associated with </w:t>
      </w:r>
      <w:r w:rsidRPr="0078263B">
        <w:rPr>
          <w:rStyle w:val="apple-converted-space"/>
          <w:rFonts w:ascii="Garamond" w:hAnsi="Garamond"/>
          <w:color w:val="FF0000"/>
          <w:sz w:val="36"/>
          <w:szCs w:val="24"/>
        </w:rPr>
        <w:t>prestige goods</w:t>
      </w:r>
      <w:r w:rsidRPr="0078263B">
        <w:rPr>
          <w:rStyle w:val="apple-converted-space"/>
          <w:rFonts w:ascii="Garamond" w:hAnsi="Garamond" w:cs="Garamond"/>
          <w:color w:val="FF0000"/>
          <w:sz w:val="36"/>
          <w:szCs w:val="24"/>
        </w:rPr>
        <w:t xml:space="preserve"> networks</w:t>
      </w:r>
      <w:r w:rsidR="00615CA8" w:rsidRPr="0078263B">
        <w:rPr>
          <w:rStyle w:val="apple-converted-space"/>
          <w:rFonts w:ascii="Garamond" w:hAnsi="Garamond" w:cs="Garamond"/>
          <w:color w:val="FF0000"/>
          <w:sz w:val="36"/>
          <w:szCs w:val="24"/>
        </w:rPr>
        <w:t xml:space="preserve"> and to be more important in systems that are organized around wealth finance than in those organized around staple finance.</w:t>
      </w:r>
      <w:r w:rsidRPr="0078263B">
        <w:rPr>
          <w:rStyle w:val="apple-converted-space"/>
          <w:rFonts w:ascii="Garamond" w:hAnsi="Garamond"/>
          <w:color w:val="FF0000"/>
          <w:sz w:val="36"/>
          <w:szCs w:val="24"/>
        </w:rPr>
        <w:t xml:space="preserve">. The rules of thumb that </w:t>
      </w:r>
      <w:r w:rsidRPr="0078263B">
        <w:rPr>
          <w:rStyle w:val="apple-converted-space"/>
          <w:rFonts w:ascii="Garamond" w:hAnsi="Garamond" w:cs="Garamond"/>
          <w:color w:val="FF0000"/>
          <w:sz w:val="36"/>
          <w:szCs w:val="24"/>
        </w:rPr>
        <w:t xml:space="preserve">we have proposed above for spatially bounding </w:t>
      </w:r>
      <w:r w:rsidRPr="0078263B">
        <w:rPr>
          <w:rStyle w:val="apple-converted-space"/>
          <w:rFonts w:ascii="Garamond" w:hAnsi="Garamond"/>
          <w:color w:val="FF0000"/>
          <w:sz w:val="36"/>
          <w:szCs w:val="24"/>
        </w:rPr>
        <w:t>prestige goods</w:t>
      </w:r>
      <w:r w:rsidRPr="0078263B">
        <w:rPr>
          <w:rStyle w:val="apple-converted-space"/>
          <w:rFonts w:ascii="Garamond" w:hAnsi="Garamond" w:cs="Garamond"/>
          <w:color w:val="FF0000"/>
          <w:sz w:val="36"/>
          <w:szCs w:val="24"/>
        </w:rPr>
        <w:t xml:space="preserve"> networks </w:t>
      </w:r>
      <w:r w:rsidR="00615CA8" w:rsidRPr="0078263B">
        <w:rPr>
          <w:rStyle w:val="apple-converted-space"/>
          <w:rFonts w:ascii="Garamond" w:hAnsi="Garamond"/>
          <w:color w:val="FF0000"/>
          <w:sz w:val="36"/>
          <w:szCs w:val="24"/>
        </w:rPr>
        <w:t>can</w:t>
      </w:r>
      <w:r w:rsidRPr="0078263B">
        <w:rPr>
          <w:rStyle w:val="apple-converted-space"/>
          <w:rFonts w:ascii="Garamond" w:hAnsi="Garamond"/>
          <w:color w:val="FF0000"/>
          <w:sz w:val="36"/>
          <w:szCs w:val="24"/>
        </w:rPr>
        <w:t xml:space="preserve"> </w:t>
      </w:r>
      <w:r w:rsidRPr="0078263B">
        <w:rPr>
          <w:rStyle w:val="apple-converted-space"/>
          <w:rFonts w:ascii="Garamond" w:hAnsi="Garamond" w:cs="Garamond"/>
          <w:color w:val="FF0000"/>
          <w:sz w:val="36"/>
          <w:szCs w:val="24"/>
        </w:rPr>
        <w:t>also be used for bounding information networ</w:t>
      </w:r>
      <w:r w:rsidRPr="0078263B">
        <w:rPr>
          <w:rStyle w:val="apple-converted-space"/>
          <w:rFonts w:ascii="Garamond" w:hAnsi="Garamond"/>
          <w:color w:val="FF0000"/>
          <w:sz w:val="36"/>
          <w:szCs w:val="24"/>
        </w:rPr>
        <w:t>ks in most cases. As with the case with prestige goods networks, the first task is to determine whether or not</w:t>
      </w:r>
      <w:r w:rsidR="00615CA8" w:rsidRPr="0078263B">
        <w:rPr>
          <w:rStyle w:val="apple-converted-space"/>
          <w:rFonts w:ascii="Garamond" w:hAnsi="Garamond"/>
          <w:color w:val="FF0000"/>
          <w:sz w:val="36"/>
          <w:szCs w:val="24"/>
        </w:rPr>
        <w:t xml:space="preserve"> two-way</w:t>
      </w:r>
      <w:r w:rsidRPr="0078263B">
        <w:rPr>
          <w:rStyle w:val="apple-converted-space"/>
          <w:rFonts w:ascii="Garamond" w:hAnsi="Garamond"/>
          <w:color w:val="FF0000"/>
          <w:sz w:val="36"/>
          <w:szCs w:val="24"/>
        </w:rPr>
        <w:t xml:space="preserve"> information</w:t>
      </w:r>
      <w:r w:rsidR="00615CA8" w:rsidRPr="0078263B">
        <w:rPr>
          <w:rStyle w:val="apple-converted-space"/>
          <w:rFonts w:ascii="Garamond" w:hAnsi="Garamond"/>
          <w:color w:val="FF0000"/>
          <w:sz w:val="36"/>
          <w:szCs w:val="24"/>
        </w:rPr>
        <w:t>/communications</w:t>
      </w:r>
      <w:r w:rsidRPr="0078263B">
        <w:rPr>
          <w:rStyle w:val="apple-converted-space"/>
          <w:rFonts w:ascii="Garamond" w:hAnsi="Garamond"/>
          <w:color w:val="FF0000"/>
          <w:sz w:val="36"/>
          <w:szCs w:val="24"/>
        </w:rPr>
        <w:t xml:space="preserve"> from distant sources is playing a systemic role in the reproduction or transformation of local social structures in some of the five focal polities.  A strong clue is whether or not prestige goods are playing a systemic role. </w:t>
      </w:r>
    </w:p>
    <w:p w:rsidR="00700810" w:rsidRDefault="00700810" w:rsidP="0013285C">
      <w:pPr>
        <w:pStyle w:val="BodyText3"/>
        <w:rPr>
          <w:rStyle w:val="apple-converted-space"/>
          <w:rFonts w:ascii="Garamond" w:hAnsi="Garamond" w:cs="Garamond"/>
          <w:sz w:val="24"/>
          <w:szCs w:val="24"/>
        </w:rPr>
      </w:pPr>
      <w:r>
        <w:rPr>
          <w:rStyle w:val="apple-converted-space"/>
          <w:rFonts w:ascii="Bookman Old Style" w:hAnsi="Bookman Old Style" w:cs="Garamond"/>
          <w:sz w:val="28"/>
          <w:szCs w:val="28"/>
        </w:rPr>
        <w:tab/>
      </w:r>
      <w:r>
        <w:rPr>
          <w:rStyle w:val="apple-converted-space"/>
          <w:rFonts w:ascii="Garamond" w:hAnsi="Garamond" w:cs="Garamond"/>
          <w:sz w:val="24"/>
          <w:szCs w:val="24"/>
        </w:rPr>
        <w:t xml:space="preserve">The nested networks with a focal locale of five polities is depicted in Figure 3. The center of Figure 3 is the same as the bulk goods network of the five focal polities shown in Figure 2. Figure 3 does not display all the interactions, but only those that are needed for estimating the spatial scale of the political-military, prestige goods and information networks. </w:t>
      </w:r>
      <w:r w:rsidR="00464CA5">
        <w:rPr>
          <w:rStyle w:val="apple-converted-space"/>
          <w:rFonts w:ascii="Garamond" w:hAnsi="Garamond" w:cs="Garamond"/>
          <w:sz w:val="24"/>
          <w:szCs w:val="24"/>
        </w:rPr>
        <w:t>As with PMNs and PGNs one degree of separation is allowed.</w:t>
      </w:r>
    </w:p>
    <w:p w:rsidR="00700810" w:rsidRPr="00700810" w:rsidRDefault="00044146" w:rsidP="0013285C">
      <w:pPr>
        <w:pStyle w:val="BodyText3"/>
        <w:rPr>
          <w:rStyle w:val="apple-converted-space"/>
          <w:rFonts w:ascii="Garamond" w:hAnsi="Garamond" w:cs="Garamond"/>
          <w:sz w:val="24"/>
          <w:szCs w:val="24"/>
        </w:rPr>
      </w:pPr>
      <w:r>
        <w:rPr>
          <w:noProof/>
          <w:sz w:val="24"/>
          <w:szCs w:val="24"/>
        </w:rPr>
        <w:lastRenderedPageBreak/>
        <w:drawing>
          <wp:inline distT="0" distB="0" distL="0" distR="0">
            <wp:extent cx="5943600" cy="4609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nets7.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609465"/>
                    </a:xfrm>
                    <a:prstGeom prst="rect">
                      <a:avLst/>
                    </a:prstGeom>
                  </pic:spPr>
                </pic:pic>
              </a:graphicData>
            </a:graphic>
          </wp:inline>
        </w:drawing>
      </w:r>
    </w:p>
    <w:p w:rsidR="00700810" w:rsidRPr="00700810" w:rsidRDefault="00700810" w:rsidP="00700810">
      <w:pPr>
        <w:pStyle w:val="Caption"/>
        <w:rPr>
          <w:rStyle w:val="apple-converted-space"/>
          <w:sz w:val="24"/>
          <w:szCs w:val="24"/>
        </w:rPr>
      </w:pPr>
      <w:r w:rsidRPr="00700810">
        <w:rPr>
          <w:rStyle w:val="apple-converted-space"/>
          <w:sz w:val="24"/>
          <w:szCs w:val="24"/>
        </w:rPr>
        <w:t>Figure 3: Nested networks systemically connecting five focal polities</w:t>
      </w:r>
    </w:p>
    <w:p w:rsidR="008A2D43" w:rsidRPr="0013285C" w:rsidRDefault="0013285C" w:rsidP="0013285C">
      <w:pPr>
        <w:pStyle w:val="BodyText3"/>
        <w:rPr>
          <w:rStyle w:val="apple-converted-space"/>
          <w:rFonts w:ascii="Bookman Old Style" w:hAnsi="Bookman Old Style" w:cs="Garamond"/>
          <w:sz w:val="28"/>
          <w:szCs w:val="28"/>
        </w:rPr>
      </w:pPr>
      <w:r w:rsidRPr="0013285C">
        <w:rPr>
          <w:rStyle w:val="apple-converted-space"/>
          <w:rFonts w:ascii="Bookman Old Style" w:hAnsi="Bookman Old Style" w:cs="Garamond"/>
          <w:sz w:val="28"/>
          <w:szCs w:val="28"/>
        </w:rPr>
        <w:t xml:space="preserve">Spatial Bounding of PMNs and PGNs </w:t>
      </w:r>
      <w:r w:rsidR="004730DC">
        <w:rPr>
          <w:rStyle w:val="apple-converted-space"/>
          <w:rFonts w:ascii="Bookman Old Style" w:hAnsi="Bookman Old Style" w:cs="Garamond"/>
          <w:sz w:val="28"/>
          <w:szCs w:val="28"/>
        </w:rPr>
        <w:t xml:space="preserve">In State Systems </w:t>
      </w:r>
    </w:p>
    <w:p w:rsidR="007357D1" w:rsidRPr="00815DB2" w:rsidRDefault="0013285C">
      <w:pPr>
        <w:spacing w:after="0" w:line="240" w:lineRule="auto"/>
        <w:rPr>
          <w:rFonts w:ascii="Garamond" w:hAnsi="Garamond" w:cs="Garamond"/>
          <w:color w:val="000000"/>
          <w:sz w:val="24"/>
          <w:szCs w:val="24"/>
        </w:rPr>
      </w:pPr>
      <w:r w:rsidRPr="00815DB2">
        <w:rPr>
          <w:rFonts w:ascii="Garamond" w:hAnsi="Garamond" w:cs="Garamond"/>
          <w:color w:val="000000"/>
          <w:sz w:val="24"/>
          <w:szCs w:val="24"/>
        </w:rPr>
        <w:t xml:space="preserve">The ISA-sponsored </w:t>
      </w:r>
      <w:r w:rsidR="007357D1" w:rsidRPr="00815DB2">
        <w:rPr>
          <w:rFonts w:ascii="Garamond" w:hAnsi="Garamond" w:cs="Garamond"/>
          <w:color w:val="000000"/>
          <w:sz w:val="24"/>
          <w:szCs w:val="24"/>
        </w:rPr>
        <w:t xml:space="preserve"> </w:t>
      </w:r>
      <w:hyperlink r:id="rId16" w:history="1">
        <w:r w:rsidR="0069270A" w:rsidRPr="0069270A">
          <w:rPr>
            <w:rStyle w:val="Hyperlink"/>
            <w:rFonts w:ascii="Garamond" w:hAnsi="Garamond" w:cs="Times New Roman"/>
            <w:sz w:val="24"/>
            <w:szCs w:val="24"/>
          </w:rPr>
          <w:t>Workshop on Systemic Boundaries</w:t>
        </w:r>
      </w:hyperlink>
      <w:r w:rsidR="0069270A">
        <w:rPr>
          <w:rFonts w:ascii="Times New Roman" w:hAnsi="Times New Roman" w:cs="Times New Roman"/>
          <w:sz w:val="16"/>
          <w:szCs w:val="16"/>
        </w:rPr>
        <w:t xml:space="preserve"> </w:t>
      </w:r>
      <w:r w:rsidRPr="00815DB2">
        <w:rPr>
          <w:rFonts w:ascii="Garamond" w:hAnsi="Garamond" w:cs="Garamond"/>
          <w:color w:val="000000"/>
          <w:sz w:val="24"/>
          <w:szCs w:val="24"/>
        </w:rPr>
        <w:t>is intended to interrogate and</w:t>
      </w:r>
      <w:r w:rsidR="0069270A">
        <w:rPr>
          <w:rFonts w:ascii="Garamond" w:hAnsi="Garamond" w:cs="Garamond"/>
          <w:color w:val="000000"/>
          <w:sz w:val="24"/>
          <w:szCs w:val="24"/>
        </w:rPr>
        <w:t xml:space="preserve"> </w:t>
      </w:r>
      <w:r w:rsidR="007357D1" w:rsidRPr="00815DB2">
        <w:rPr>
          <w:rFonts w:ascii="Garamond" w:hAnsi="Garamond" w:cs="Garamond"/>
          <w:color w:val="000000"/>
          <w:sz w:val="24"/>
          <w:szCs w:val="24"/>
        </w:rPr>
        <w:t>develop general and consensual decision rules</w:t>
      </w:r>
      <w:r w:rsidRPr="00815DB2">
        <w:rPr>
          <w:rFonts w:ascii="Garamond" w:hAnsi="Garamond" w:cs="Garamond"/>
          <w:color w:val="000000"/>
          <w:sz w:val="24"/>
          <w:szCs w:val="24"/>
        </w:rPr>
        <w:t xml:space="preserve"> regarding the spatial and temporal boundaries of substantially independent whole interaction systems that can be used for comparative research using these regional systems as units of analysis.</w:t>
      </w:r>
      <w:r w:rsidR="007357D1" w:rsidRPr="00815DB2">
        <w:rPr>
          <w:rFonts w:ascii="Garamond" w:hAnsi="Garamond" w:cs="Garamond"/>
          <w:color w:val="000000"/>
          <w:sz w:val="24"/>
          <w:szCs w:val="24"/>
        </w:rPr>
        <w:t xml:space="preserve"> </w:t>
      </w:r>
      <w:r w:rsidRPr="00815DB2">
        <w:rPr>
          <w:rFonts w:ascii="Garamond" w:hAnsi="Garamond" w:cs="Garamond"/>
          <w:color w:val="000000"/>
          <w:sz w:val="24"/>
          <w:szCs w:val="24"/>
        </w:rPr>
        <w:t>The workshop</w:t>
      </w:r>
      <w:r w:rsidR="007357D1" w:rsidRPr="00815DB2">
        <w:rPr>
          <w:rFonts w:ascii="Garamond" w:hAnsi="Garamond" w:cs="Garamond"/>
          <w:color w:val="000000"/>
          <w:sz w:val="24"/>
          <w:szCs w:val="24"/>
        </w:rPr>
        <w:t xml:space="preserve"> will </w:t>
      </w:r>
      <w:r w:rsidR="004730DC">
        <w:rPr>
          <w:rFonts w:ascii="Garamond" w:hAnsi="Garamond" w:cs="Garamond"/>
          <w:color w:val="000000"/>
          <w:sz w:val="24"/>
          <w:szCs w:val="24"/>
        </w:rPr>
        <w:t xml:space="preserve">also </w:t>
      </w:r>
      <w:r w:rsidR="007357D1" w:rsidRPr="00815DB2">
        <w:rPr>
          <w:rFonts w:ascii="Garamond" w:hAnsi="Garamond" w:cs="Garamond"/>
          <w:color w:val="000000"/>
          <w:sz w:val="24"/>
          <w:szCs w:val="24"/>
        </w:rPr>
        <w:t xml:space="preserve">examine </w:t>
      </w:r>
      <w:r w:rsidRPr="00815DB2">
        <w:rPr>
          <w:rFonts w:ascii="Garamond" w:hAnsi="Garamond" w:cs="Garamond"/>
          <w:color w:val="000000"/>
          <w:sz w:val="24"/>
          <w:szCs w:val="24"/>
        </w:rPr>
        <w:t xml:space="preserve">the decision rules proposed above and will </w:t>
      </w:r>
      <w:r w:rsidR="004730DC">
        <w:rPr>
          <w:rFonts w:ascii="Garamond" w:hAnsi="Garamond" w:cs="Garamond"/>
          <w:color w:val="000000"/>
          <w:sz w:val="24"/>
          <w:szCs w:val="24"/>
        </w:rPr>
        <w:t>examine</w:t>
      </w:r>
      <w:r w:rsidRPr="00815DB2">
        <w:rPr>
          <w:rFonts w:ascii="Garamond" w:hAnsi="Garamond" w:cs="Garamond"/>
          <w:color w:val="000000"/>
          <w:sz w:val="24"/>
          <w:szCs w:val="24"/>
        </w:rPr>
        <w:t xml:space="preserve"> David </w:t>
      </w:r>
      <w:r w:rsidR="007357D1" w:rsidRPr="00815DB2">
        <w:rPr>
          <w:rFonts w:ascii="Garamond" w:hAnsi="Garamond" w:cs="Garamond"/>
          <w:color w:val="000000"/>
          <w:sz w:val="24"/>
          <w:szCs w:val="24"/>
        </w:rPr>
        <w:t xml:space="preserve">Wilkinson’s decisions about when and where the Central </w:t>
      </w:r>
      <w:r w:rsidRPr="00815DB2">
        <w:rPr>
          <w:rFonts w:ascii="Garamond" w:hAnsi="Garamond" w:cs="Garamond"/>
          <w:color w:val="000000"/>
          <w:sz w:val="24"/>
          <w:szCs w:val="24"/>
        </w:rPr>
        <w:t xml:space="preserve">PMN </w:t>
      </w:r>
      <w:r w:rsidR="007357D1" w:rsidRPr="00815DB2">
        <w:rPr>
          <w:rFonts w:ascii="Garamond" w:hAnsi="Garamond" w:cs="Garamond"/>
          <w:color w:val="000000"/>
          <w:sz w:val="24"/>
          <w:szCs w:val="24"/>
        </w:rPr>
        <w:t xml:space="preserve">expanded and </w:t>
      </w:r>
      <w:r w:rsidR="004730DC">
        <w:rPr>
          <w:rFonts w:ascii="Garamond" w:hAnsi="Garamond" w:cs="Garamond"/>
          <w:color w:val="000000"/>
          <w:sz w:val="24"/>
          <w:szCs w:val="24"/>
        </w:rPr>
        <w:t>incorporated other interstate</w:t>
      </w:r>
      <w:r w:rsidR="007357D1" w:rsidRPr="00815DB2">
        <w:rPr>
          <w:rFonts w:ascii="Garamond" w:hAnsi="Garamond" w:cs="Garamond"/>
          <w:color w:val="000000"/>
          <w:sz w:val="24"/>
          <w:szCs w:val="24"/>
        </w:rPr>
        <w:t xml:space="preserve"> systems. </w:t>
      </w:r>
    </w:p>
    <w:p w:rsidR="007357D1" w:rsidRDefault="0013285C" w:rsidP="00815DB2">
      <w:pPr>
        <w:spacing w:after="0" w:line="240" w:lineRule="auto"/>
        <w:ind w:firstLine="720"/>
        <w:rPr>
          <w:rFonts w:ascii="Garamond" w:hAnsi="Garamond" w:cs="Garamond"/>
          <w:color w:val="000000"/>
          <w:sz w:val="24"/>
          <w:szCs w:val="24"/>
        </w:rPr>
      </w:pPr>
      <w:r w:rsidRPr="00815DB2">
        <w:rPr>
          <w:rFonts w:ascii="Garamond" w:hAnsi="Garamond" w:cs="Garamond"/>
          <w:color w:val="000000"/>
          <w:sz w:val="24"/>
          <w:szCs w:val="24"/>
        </w:rPr>
        <w:t>The following tables designate some of Wilkinson’s bounding proposals and indicate</w:t>
      </w:r>
      <w:r w:rsidR="007357D1" w:rsidRPr="00815DB2">
        <w:rPr>
          <w:rFonts w:ascii="Garamond" w:hAnsi="Garamond" w:cs="Garamond"/>
          <w:color w:val="000000"/>
          <w:sz w:val="24"/>
          <w:szCs w:val="24"/>
        </w:rPr>
        <w:t xml:space="preserve"> problematic cases in the</w:t>
      </w:r>
      <w:r w:rsidR="007357D1" w:rsidRPr="00815DB2">
        <w:rPr>
          <w:rStyle w:val="apple-converted-space"/>
          <w:rFonts w:ascii="Garamond" w:hAnsi="Garamond" w:cs="Garamond"/>
          <w:color w:val="000000"/>
          <w:sz w:val="24"/>
          <w:szCs w:val="24"/>
        </w:rPr>
        <w:t> </w:t>
      </w:r>
      <w:proofErr w:type="spellStart"/>
      <w:r w:rsidR="007357D1" w:rsidRPr="00815DB2">
        <w:rPr>
          <w:rStyle w:val="spelle"/>
          <w:rFonts w:ascii="Garamond" w:hAnsi="Garamond" w:cs="Calibri"/>
          <w:color w:val="000000"/>
          <w:sz w:val="24"/>
          <w:szCs w:val="24"/>
        </w:rPr>
        <w:t>spatio</w:t>
      </w:r>
      <w:proofErr w:type="spellEnd"/>
      <w:r w:rsidR="007357D1" w:rsidRPr="00815DB2">
        <w:rPr>
          <w:rFonts w:ascii="Garamond" w:hAnsi="Garamond" w:cs="Garamond"/>
          <w:color w:val="000000"/>
          <w:sz w:val="24"/>
          <w:szCs w:val="24"/>
        </w:rPr>
        <w:t>-temporal bounding of international systems and trade networks.</w:t>
      </w:r>
      <w:r w:rsidR="007357D1" w:rsidRPr="00815DB2">
        <w:rPr>
          <w:rStyle w:val="apple-converted-space"/>
          <w:rFonts w:ascii="Garamond" w:hAnsi="Garamond" w:cs="Garamond"/>
          <w:color w:val="000000"/>
          <w:sz w:val="24"/>
          <w:szCs w:val="24"/>
        </w:rPr>
        <w:t> </w:t>
      </w:r>
      <w:r w:rsidRPr="00815DB2">
        <w:rPr>
          <w:rStyle w:val="apple-converted-space"/>
          <w:rFonts w:ascii="Garamond" w:hAnsi="Garamond" w:cs="Garamond"/>
          <w:color w:val="000000"/>
          <w:sz w:val="24"/>
          <w:szCs w:val="24"/>
        </w:rPr>
        <w:t>Some of the issues involve the timing of emergent linkages among regional networks that were not yet</w:t>
      </w:r>
      <w:r w:rsidR="0069270A">
        <w:rPr>
          <w:rStyle w:val="apple-converted-space"/>
          <w:rFonts w:ascii="Garamond" w:hAnsi="Garamond" w:cs="Garamond"/>
          <w:color w:val="000000"/>
          <w:sz w:val="24"/>
          <w:szCs w:val="24"/>
        </w:rPr>
        <w:t xml:space="preserve"> connected with the Central PMN (e.g. when did the East Asian and Southeast Asian PMNs become connected?).</w:t>
      </w:r>
      <w:r w:rsidR="00815DB2">
        <w:rPr>
          <w:rStyle w:val="apple-converted-space"/>
          <w:rFonts w:ascii="Garamond" w:hAnsi="Garamond" w:cs="Garamond"/>
          <w:color w:val="000000"/>
          <w:sz w:val="24"/>
          <w:szCs w:val="24"/>
        </w:rPr>
        <w:t xml:space="preserve"> </w:t>
      </w:r>
      <w:r w:rsidRPr="00815DB2">
        <w:rPr>
          <w:rFonts w:ascii="Garamond" w:hAnsi="Garamond" w:cs="Garamond"/>
          <w:color w:val="000000"/>
          <w:sz w:val="24"/>
          <w:szCs w:val="24"/>
        </w:rPr>
        <w:t>We will also examine the i</w:t>
      </w:r>
      <w:r w:rsidR="007357D1" w:rsidRPr="00815DB2">
        <w:rPr>
          <w:rFonts w:ascii="Garamond" w:hAnsi="Garamond" w:cs="Garamond"/>
          <w:color w:val="000000"/>
          <w:sz w:val="24"/>
          <w:szCs w:val="24"/>
        </w:rPr>
        <w:t>mplications of the problem cases for the specification of the</w:t>
      </w:r>
      <w:r w:rsidRPr="00815DB2">
        <w:rPr>
          <w:rFonts w:ascii="Garamond" w:hAnsi="Garamond" w:cs="Garamond"/>
          <w:color w:val="000000"/>
          <w:sz w:val="24"/>
          <w:szCs w:val="24"/>
        </w:rPr>
        <w:t xml:space="preserve"> general decision rules proposed above.</w:t>
      </w:r>
    </w:p>
    <w:p w:rsidR="00815DB2" w:rsidRPr="00815DB2" w:rsidRDefault="00815DB2" w:rsidP="00815DB2">
      <w:pPr>
        <w:spacing w:after="0" w:line="240" w:lineRule="auto"/>
        <w:ind w:firstLine="720"/>
        <w:rPr>
          <w:rFonts w:ascii="Garamond" w:hAnsi="Garamond" w:cs="Garamond"/>
          <w:color w:val="000000"/>
          <w:sz w:val="24"/>
          <w:szCs w:val="24"/>
        </w:rPr>
      </w:pPr>
      <w:r>
        <w:rPr>
          <w:rFonts w:ascii="Garamond" w:hAnsi="Garamond" w:cs="Garamond"/>
          <w:color w:val="000000"/>
          <w:sz w:val="24"/>
          <w:szCs w:val="24"/>
        </w:rPr>
        <w:t xml:space="preserve">In order to apply the place-centric approach to regional systems </w:t>
      </w:r>
      <w:r w:rsidR="0069270A">
        <w:rPr>
          <w:rFonts w:ascii="Garamond" w:hAnsi="Garamond" w:cs="Garamond"/>
          <w:color w:val="000000"/>
          <w:sz w:val="24"/>
          <w:szCs w:val="24"/>
        </w:rPr>
        <w:t>Wilkinson</w:t>
      </w:r>
      <w:r>
        <w:rPr>
          <w:rFonts w:ascii="Garamond" w:hAnsi="Garamond" w:cs="Garamond"/>
          <w:color w:val="000000"/>
          <w:sz w:val="24"/>
          <w:szCs w:val="24"/>
        </w:rPr>
        <w:t xml:space="preserve"> focusses on those areas in which large cities first </w:t>
      </w:r>
      <w:r w:rsidR="00153CC3">
        <w:rPr>
          <w:rFonts w:ascii="Garamond" w:hAnsi="Garamond" w:cs="Garamond"/>
          <w:color w:val="000000"/>
          <w:sz w:val="24"/>
          <w:szCs w:val="24"/>
        </w:rPr>
        <w:t>emerge</w:t>
      </w:r>
      <w:r w:rsidR="00A176A8">
        <w:rPr>
          <w:rFonts w:ascii="Garamond" w:hAnsi="Garamond" w:cs="Garamond"/>
          <w:color w:val="000000"/>
          <w:sz w:val="24"/>
          <w:szCs w:val="24"/>
        </w:rPr>
        <w:t>d</w:t>
      </w:r>
      <w:r w:rsidR="00153CC3">
        <w:rPr>
          <w:rFonts w:ascii="Garamond" w:hAnsi="Garamond" w:cs="Garamond"/>
          <w:color w:val="000000"/>
          <w:sz w:val="24"/>
          <w:szCs w:val="24"/>
        </w:rPr>
        <w:t xml:space="preserve">. So he begins the spatial </w:t>
      </w:r>
      <w:r>
        <w:rPr>
          <w:rFonts w:ascii="Garamond" w:hAnsi="Garamond" w:cs="Garamond"/>
          <w:color w:val="000000"/>
          <w:sz w:val="24"/>
          <w:szCs w:val="24"/>
        </w:rPr>
        <w:t xml:space="preserve">bounding of regions as soon as they have a largest </w:t>
      </w:r>
      <w:r w:rsidR="00A176A8">
        <w:rPr>
          <w:rFonts w:ascii="Garamond" w:hAnsi="Garamond" w:cs="Garamond"/>
          <w:color w:val="000000"/>
          <w:sz w:val="24"/>
          <w:szCs w:val="24"/>
        </w:rPr>
        <w:t xml:space="preserve">city </w:t>
      </w:r>
      <w:r>
        <w:rPr>
          <w:rFonts w:ascii="Garamond" w:hAnsi="Garamond" w:cs="Garamond"/>
          <w:color w:val="000000"/>
          <w:sz w:val="24"/>
          <w:szCs w:val="24"/>
        </w:rPr>
        <w:t>with at least 20,000 residents. The decision rules developed above have been designed to be useful no matter how big the settlements are</w:t>
      </w:r>
      <w:r w:rsidR="00A176A8">
        <w:rPr>
          <w:rFonts w:ascii="Garamond" w:hAnsi="Garamond" w:cs="Garamond"/>
          <w:color w:val="000000"/>
          <w:sz w:val="24"/>
          <w:szCs w:val="24"/>
        </w:rPr>
        <w:t>,</w:t>
      </w:r>
      <w:r>
        <w:rPr>
          <w:rFonts w:ascii="Garamond" w:hAnsi="Garamond" w:cs="Garamond"/>
          <w:color w:val="000000"/>
          <w:sz w:val="24"/>
          <w:szCs w:val="24"/>
        </w:rPr>
        <w:t xml:space="preserve"> and </w:t>
      </w:r>
      <w:r w:rsidR="00A176A8">
        <w:rPr>
          <w:rFonts w:ascii="Garamond" w:hAnsi="Garamond" w:cs="Garamond"/>
          <w:color w:val="000000"/>
          <w:sz w:val="24"/>
          <w:szCs w:val="24"/>
        </w:rPr>
        <w:t xml:space="preserve">for </w:t>
      </w:r>
      <w:r>
        <w:rPr>
          <w:rFonts w:ascii="Garamond" w:hAnsi="Garamond" w:cs="Garamond"/>
          <w:color w:val="000000"/>
          <w:sz w:val="24"/>
          <w:szCs w:val="24"/>
        </w:rPr>
        <w:t>starting at any place where humans</w:t>
      </w:r>
      <w:r w:rsidR="00A176A8">
        <w:rPr>
          <w:rFonts w:ascii="Garamond" w:hAnsi="Garamond" w:cs="Garamond"/>
          <w:color w:val="000000"/>
          <w:sz w:val="24"/>
          <w:szCs w:val="24"/>
        </w:rPr>
        <w:t xml:space="preserve"> polities (including bands, tribes, chiefdoms and states)</w:t>
      </w:r>
      <w:r>
        <w:rPr>
          <w:rFonts w:ascii="Garamond" w:hAnsi="Garamond" w:cs="Garamond"/>
          <w:color w:val="000000"/>
          <w:sz w:val="24"/>
          <w:szCs w:val="24"/>
        </w:rPr>
        <w:t xml:space="preserve"> are present. But Wilkinson’s systemic </w:t>
      </w:r>
      <w:r>
        <w:rPr>
          <w:rFonts w:ascii="Garamond" w:hAnsi="Garamond" w:cs="Garamond"/>
          <w:color w:val="000000"/>
          <w:sz w:val="24"/>
          <w:szCs w:val="24"/>
        </w:rPr>
        <w:lastRenderedPageBreak/>
        <w:t>regions start with those areas tha</w:t>
      </w:r>
      <w:r w:rsidR="0069270A">
        <w:rPr>
          <w:rFonts w:ascii="Garamond" w:hAnsi="Garamond" w:cs="Garamond"/>
          <w:color w:val="000000"/>
          <w:sz w:val="24"/>
          <w:szCs w:val="24"/>
        </w:rPr>
        <w:t xml:space="preserve">t have cities of a certain size. This is a convenient approach that facilitates the task of developing scholarly consensus regarding the designation of a set of whole systems that researchers can compare. </w:t>
      </w:r>
    </w:p>
    <w:tbl>
      <w:tblPr>
        <w:tblW w:w="10419" w:type="dxa"/>
        <w:jc w:val="center"/>
        <w:tblCellMar>
          <w:left w:w="0" w:type="dxa"/>
          <w:right w:w="0" w:type="dxa"/>
        </w:tblCellMar>
        <w:tblLook w:val="0000" w:firstRow="0" w:lastRow="0" w:firstColumn="0" w:lastColumn="0" w:noHBand="0" w:noVBand="0"/>
      </w:tblPr>
      <w:tblGrid>
        <w:gridCol w:w="1941"/>
        <w:gridCol w:w="1006"/>
        <w:gridCol w:w="1257"/>
        <w:gridCol w:w="1928"/>
        <w:gridCol w:w="4287"/>
      </w:tblGrid>
      <w:tr w:rsidR="007357D1">
        <w:trPr>
          <w:trHeight w:val="194"/>
          <w:jc w:val="center"/>
        </w:trPr>
        <w:tc>
          <w:tcPr>
            <w:tcW w:w="19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b/>
                <w:bCs/>
                <w:color w:val="000000"/>
                <w:sz w:val="20"/>
                <w:szCs w:val="20"/>
              </w:rPr>
              <w:t>International System</w:t>
            </w:r>
          </w:p>
        </w:tc>
        <w:tc>
          <w:tcPr>
            <w:tcW w:w="10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b/>
                <w:bCs/>
                <w:color w:val="000000"/>
                <w:sz w:val="20"/>
                <w:szCs w:val="20"/>
              </w:rPr>
              <w:t>Code</w:t>
            </w:r>
          </w:p>
        </w:tc>
        <w:tc>
          <w:tcPr>
            <w:tcW w:w="1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b/>
                <w:bCs/>
                <w:color w:val="000000"/>
                <w:sz w:val="20"/>
                <w:szCs w:val="20"/>
              </w:rPr>
              <w:t>Begin*</w:t>
            </w:r>
          </w:p>
        </w:tc>
        <w:tc>
          <w:tcPr>
            <w:tcW w:w="19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b/>
                <w:bCs/>
                <w:color w:val="000000"/>
                <w:sz w:val="20"/>
                <w:szCs w:val="20"/>
              </w:rPr>
              <w:t>Merged or Engulfed</w:t>
            </w:r>
          </w:p>
        </w:tc>
        <w:tc>
          <w:tcPr>
            <w:tcW w:w="42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b/>
                <w:bCs/>
                <w:color w:val="000000"/>
                <w:sz w:val="20"/>
                <w:szCs w:val="20"/>
              </w:rPr>
              <w:t>notes</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Mesopotamia</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mesop</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3400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BCE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Egypt</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egypt</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2500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BCE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Central</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cent</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Aegean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aeg</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1600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600 BCE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Or was this part of the central system after 1500 BCE?</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South Asian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sas</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1800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1100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Japanese</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japa</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600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Or was this part of the East Asian system after the failed Mongol invasions?</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East Asian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eas</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1400 BCE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1830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Mesamerican</w:t>
            </w:r>
            <w:proofErr w:type="spellEnd"/>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mesoa</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200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West African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wafr</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800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1600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Southeast Asian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sea</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600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Should what Wilkinson calls Indonesia be seen as connected with mainland Southeast Asia? And when did Southeast Asia become connected with East Asia?</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Mississippian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missi</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1100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Andean</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proofErr w:type="spellStart"/>
            <w:r>
              <w:rPr>
                <w:rFonts w:ascii="Times New Roman" w:hAnsi="Times New Roman" w:cs="Times New Roman"/>
                <w:color w:val="000000"/>
                <w:sz w:val="20"/>
                <w:szCs w:val="20"/>
              </w:rPr>
              <w:t>ande</w:t>
            </w:r>
            <w:proofErr w:type="spellEnd"/>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1300 CE</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1500 CE</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Irish?</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ire</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When did the Irish system become linked with the Central system?</w:t>
            </w:r>
          </w:p>
        </w:tc>
      </w:tr>
      <w:tr w:rsidR="007357D1">
        <w:trPr>
          <w:trHeight w:val="194"/>
          <w:jc w:val="center"/>
        </w:trPr>
        <w:tc>
          <w:tcPr>
            <w:tcW w:w="19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Other?</w:t>
            </w:r>
          </w:p>
        </w:tc>
        <w:tc>
          <w:tcPr>
            <w:tcW w:w="10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c>
          <w:tcPr>
            <w:tcW w:w="19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c>
          <w:tcPr>
            <w:tcW w:w="428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194" w:lineRule="atLeast"/>
              <w:rPr>
                <w:rFonts w:ascii="Times New Roman" w:hAnsi="Times New Roman" w:cs="Times New Roman"/>
                <w:sz w:val="24"/>
                <w:szCs w:val="24"/>
              </w:rPr>
            </w:pPr>
            <w:r>
              <w:rPr>
                <w:rFonts w:ascii="Times New Roman" w:hAnsi="Times New Roman" w:cs="Times New Roman"/>
                <w:color w:val="000000"/>
                <w:sz w:val="20"/>
                <w:szCs w:val="20"/>
              </w:rPr>
              <w:t> </w:t>
            </w:r>
          </w:p>
        </w:tc>
      </w:tr>
    </w:tbl>
    <w:p w:rsidR="002035B2" w:rsidRDefault="007357D1" w:rsidP="009227C7">
      <w:pPr>
        <w:pStyle w:val="Caption"/>
        <w:rPr>
          <w:rFonts w:cs="Times New Roman"/>
        </w:rPr>
      </w:pPr>
      <w:r w:rsidRPr="00815DB2">
        <w:t>Table 1: Chronograph of beginnings and merger/</w:t>
      </w:r>
      <w:r w:rsidR="00153CC3" w:rsidRPr="00815DB2">
        <w:rPr>
          <w:rFonts w:cs="Times New Roman"/>
        </w:rPr>
        <w:t>engulfment</w:t>
      </w:r>
      <w:r w:rsidRPr="00815DB2">
        <w:t> of</w:t>
      </w:r>
      <w:r w:rsidR="00C1246B">
        <w:t xml:space="preserve"> thirteen </w:t>
      </w:r>
      <w:r w:rsidR="00A176A8">
        <w:t xml:space="preserve"> state </w:t>
      </w:r>
      <w:r w:rsidRPr="00815DB2">
        <w:t>systems</w:t>
      </w:r>
    </w:p>
    <w:p w:rsidR="007357D1" w:rsidRPr="002035B2" w:rsidRDefault="007357D1" w:rsidP="002035B2">
      <w:pPr>
        <w:spacing w:after="0" w:line="240" w:lineRule="auto"/>
        <w:rPr>
          <w:rFonts w:ascii="Garamond" w:hAnsi="Garamond" w:cs="Times New Roman"/>
          <w:color w:val="000000"/>
          <w:sz w:val="24"/>
          <w:szCs w:val="24"/>
        </w:rPr>
      </w:pPr>
      <w:r>
        <w:rPr>
          <w:rFonts w:ascii="Garamond" w:hAnsi="Garamond" w:cs="Garamond"/>
          <w:color w:val="000000"/>
          <w:sz w:val="27"/>
          <w:szCs w:val="27"/>
        </w:rPr>
        <w:t>*Starts when largest city reaches a population size of 20,000</w:t>
      </w:r>
    </w:p>
    <w:tbl>
      <w:tblPr>
        <w:tblW w:w="10378" w:type="dxa"/>
        <w:jc w:val="center"/>
        <w:tblCellMar>
          <w:left w:w="0" w:type="dxa"/>
          <w:right w:w="0" w:type="dxa"/>
        </w:tblCellMar>
        <w:tblLook w:val="0000" w:firstRow="0" w:lastRow="0" w:firstColumn="0" w:lastColumn="0" w:noHBand="0" w:noVBand="0"/>
      </w:tblPr>
      <w:tblGrid>
        <w:gridCol w:w="1934"/>
        <w:gridCol w:w="1001"/>
        <w:gridCol w:w="1252"/>
        <w:gridCol w:w="1919"/>
        <w:gridCol w:w="4272"/>
      </w:tblGrid>
      <w:tr w:rsidR="007357D1">
        <w:trPr>
          <w:trHeight w:val="310"/>
          <w:jc w:val="center"/>
        </w:trPr>
        <w:tc>
          <w:tcPr>
            <w:tcW w:w="19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b/>
                <w:bCs/>
                <w:color w:val="000000"/>
                <w:sz w:val="20"/>
                <w:szCs w:val="20"/>
              </w:rPr>
              <w:t>Prestige Goods Trade Network</w:t>
            </w:r>
          </w:p>
        </w:tc>
        <w:tc>
          <w:tcPr>
            <w:tcW w:w="10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b/>
                <w:bCs/>
                <w:color w:val="000000"/>
                <w:sz w:val="20"/>
                <w:szCs w:val="20"/>
              </w:rPr>
              <w:t>Code</w:t>
            </w:r>
          </w:p>
        </w:tc>
        <w:tc>
          <w:tcPr>
            <w:tcW w:w="12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b/>
                <w:bCs/>
                <w:color w:val="000000"/>
                <w:sz w:val="20"/>
                <w:szCs w:val="20"/>
              </w:rPr>
              <w:t>Begin*</w:t>
            </w:r>
          </w:p>
        </w:tc>
        <w:tc>
          <w:tcPr>
            <w:tcW w:w="19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b/>
                <w:bCs/>
                <w:color w:val="000000"/>
                <w:sz w:val="20"/>
                <w:szCs w:val="20"/>
              </w:rPr>
              <w:t>Merged or Engulfed</w:t>
            </w:r>
          </w:p>
        </w:tc>
        <w:tc>
          <w:tcPr>
            <w:tcW w:w="42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b/>
                <w:bCs/>
                <w:color w:val="000000"/>
                <w:sz w:val="20"/>
                <w:szCs w:val="20"/>
              </w:rPr>
              <w:t>notes</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Mesopotamia</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mesop</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3400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Egypt</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egypt</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2500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Central</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cent</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1500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Aegean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aeg</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1600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When did it become part of Central trade network?</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South Asian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sas</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1800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Japanese</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japa</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600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When was Japan linked to the East Asian trade network?</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East Asian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eas</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1400 BCE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Mesamerican</w:t>
            </w:r>
            <w:proofErr w:type="spellEnd"/>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mesoa</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200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1500 CE</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West African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wafr</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800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Southeast Asian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sea</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600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Should what Wilkinson calls Indonesia be seen as connected with mainland Southeast Asia? And when did Southeast Asia become connected with East Asia?</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Mississippian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missi</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1100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1500 CE</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Andean</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proofErr w:type="spellStart"/>
            <w:r>
              <w:rPr>
                <w:rFonts w:ascii="Garamond" w:hAnsi="Garamond" w:cs="Garamond"/>
                <w:color w:val="000000"/>
                <w:sz w:val="20"/>
                <w:szCs w:val="20"/>
              </w:rPr>
              <w:t>Ande</w:t>
            </w:r>
            <w:proofErr w:type="spellEnd"/>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1300 CE</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1500 CE</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Irish?</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Ire</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When did the Irish system become linked with the Central trade network?</w:t>
            </w:r>
          </w:p>
        </w:tc>
      </w:tr>
      <w:tr w:rsidR="007357D1">
        <w:trPr>
          <w:trHeight w:val="310"/>
          <w:jc w:val="center"/>
        </w:trPr>
        <w:tc>
          <w:tcPr>
            <w:tcW w:w="19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lastRenderedPageBreak/>
              <w:t>Other?</w:t>
            </w:r>
          </w:p>
        </w:tc>
        <w:tc>
          <w:tcPr>
            <w:tcW w:w="10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c>
          <w:tcPr>
            <w:tcW w:w="191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 </w:t>
            </w:r>
          </w:p>
        </w:tc>
        <w:tc>
          <w:tcPr>
            <w:tcW w:w="4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357D1" w:rsidRDefault="007357D1">
            <w:pPr>
              <w:spacing w:after="0" w:line="240" w:lineRule="auto"/>
              <w:rPr>
                <w:rFonts w:ascii="Times New Roman" w:hAnsi="Times New Roman" w:cs="Times New Roman"/>
                <w:sz w:val="24"/>
                <w:szCs w:val="24"/>
              </w:rPr>
            </w:pPr>
            <w:r>
              <w:rPr>
                <w:rFonts w:ascii="Garamond" w:hAnsi="Garamond" w:cs="Garamond"/>
                <w:color w:val="000000"/>
                <w:sz w:val="20"/>
                <w:szCs w:val="20"/>
              </w:rPr>
              <w:t>??</w:t>
            </w:r>
          </w:p>
        </w:tc>
      </w:tr>
    </w:tbl>
    <w:p w:rsidR="007357D1" w:rsidRPr="00815DB2" w:rsidRDefault="007357D1" w:rsidP="009227C7">
      <w:pPr>
        <w:pStyle w:val="Caption"/>
        <w:rPr>
          <w:rFonts w:cs="Times New Roman"/>
        </w:rPr>
      </w:pPr>
      <w:r w:rsidRPr="00815DB2">
        <w:t>Table 2: Chron</w:t>
      </w:r>
      <w:r w:rsidR="00153CC3">
        <w:t>ograph of beginnings and merger</w:t>
      </w:r>
      <w:r w:rsidRPr="00815DB2">
        <w:t>/</w:t>
      </w:r>
      <w:r w:rsidR="00153CC3" w:rsidRPr="00815DB2">
        <w:rPr>
          <w:rFonts w:cs="Times New Roman"/>
        </w:rPr>
        <w:t>engulfment</w:t>
      </w:r>
      <w:r w:rsidRPr="00815DB2">
        <w:t> of</w:t>
      </w:r>
      <w:r w:rsidR="00C1246B">
        <w:t xml:space="preserve"> thirteen </w:t>
      </w:r>
      <w:r w:rsidRPr="00815DB2">
        <w:t xml:space="preserve"> prestige goods </w:t>
      </w:r>
      <w:r w:rsidR="00A176A8">
        <w:t>systems</w:t>
      </w:r>
    </w:p>
    <w:p w:rsidR="007357D1" w:rsidRPr="002035B2" w:rsidRDefault="007357D1" w:rsidP="002035B2">
      <w:pPr>
        <w:spacing w:after="0" w:line="240" w:lineRule="auto"/>
        <w:rPr>
          <w:rFonts w:ascii="Times New Roman" w:hAnsi="Times New Roman" w:cs="Times New Roman"/>
          <w:color w:val="000000"/>
          <w:sz w:val="24"/>
          <w:szCs w:val="24"/>
        </w:rPr>
      </w:pPr>
      <w:r w:rsidRPr="002035B2">
        <w:rPr>
          <w:rFonts w:ascii="Garamond" w:hAnsi="Garamond" w:cs="Garamond"/>
          <w:color w:val="000000"/>
          <w:sz w:val="24"/>
          <w:szCs w:val="24"/>
        </w:rPr>
        <w:t>*Starts when largest city reaches a population size of 20,000</w:t>
      </w:r>
    </w:p>
    <w:p w:rsidR="001D5945" w:rsidRPr="00EC6C2F" w:rsidRDefault="00F7764B">
      <w:pPr>
        <w:spacing w:after="0" w:line="240" w:lineRule="auto"/>
        <w:rPr>
          <w:rFonts w:ascii="Garamond" w:hAnsi="Garamond" w:cs="Garamond"/>
          <w:color w:val="000000"/>
          <w:sz w:val="28"/>
          <w:szCs w:val="24"/>
        </w:rPr>
      </w:pPr>
      <w:r w:rsidRPr="00EC6C2F">
        <w:rPr>
          <w:rFonts w:ascii="Bookman Old Style" w:hAnsi="Bookman Old Style" w:cs="Garamond"/>
          <w:color w:val="000000"/>
          <w:sz w:val="28"/>
          <w:szCs w:val="24"/>
        </w:rPr>
        <w:t>P</w:t>
      </w:r>
      <w:r w:rsidR="001D5945" w:rsidRPr="00EC6C2F">
        <w:rPr>
          <w:rFonts w:ascii="Bookman Old Style" w:hAnsi="Bookman Old Style" w:cs="Garamond"/>
          <w:color w:val="000000"/>
          <w:sz w:val="28"/>
          <w:szCs w:val="24"/>
        </w:rPr>
        <w:t>olitical/military networks (PM</w:t>
      </w:r>
      <w:r w:rsidR="00EC6C2F">
        <w:rPr>
          <w:rFonts w:ascii="Bookman Old Style" w:hAnsi="Bookman Old Style" w:cs="Garamond"/>
          <w:color w:val="000000"/>
          <w:sz w:val="28"/>
          <w:szCs w:val="24"/>
        </w:rPr>
        <w:t>Ns) since the Bronze Age</w:t>
      </w:r>
    </w:p>
    <w:p w:rsidR="007357D1" w:rsidRPr="002035B2" w:rsidRDefault="007357D1">
      <w:pPr>
        <w:spacing w:after="0" w:line="240" w:lineRule="auto"/>
        <w:rPr>
          <w:rFonts w:ascii="Garamond" w:hAnsi="Garamond" w:cs="Garamond"/>
          <w:color w:val="000000"/>
          <w:sz w:val="24"/>
          <w:szCs w:val="24"/>
        </w:rPr>
      </w:pPr>
      <w:r w:rsidRPr="002035B2">
        <w:rPr>
          <w:rFonts w:ascii="Garamond" w:hAnsi="Garamond" w:cs="Garamond"/>
          <w:color w:val="000000"/>
          <w:sz w:val="24"/>
          <w:szCs w:val="24"/>
        </w:rPr>
        <w:t>We begin bounding PMNs by focusing on those</w:t>
      </w:r>
      <w:r w:rsidR="00F34178">
        <w:rPr>
          <w:rFonts w:ascii="Garamond" w:hAnsi="Garamond" w:cs="Garamond"/>
          <w:color w:val="000000"/>
          <w:sz w:val="24"/>
          <w:szCs w:val="24"/>
        </w:rPr>
        <w:t xml:space="preserve"> five focal adjacent</w:t>
      </w:r>
      <w:r w:rsidRPr="002035B2">
        <w:rPr>
          <w:rFonts w:ascii="Garamond" w:hAnsi="Garamond" w:cs="Garamond"/>
          <w:color w:val="000000"/>
          <w:sz w:val="24"/>
          <w:szCs w:val="24"/>
        </w:rPr>
        <w:t xml:space="preserve"> polities</w:t>
      </w:r>
      <w:r w:rsidR="00F34178">
        <w:rPr>
          <w:rFonts w:ascii="Garamond" w:hAnsi="Garamond" w:cs="Garamond"/>
          <w:color w:val="000000"/>
          <w:sz w:val="24"/>
          <w:szCs w:val="24"/>
        </w:rPr>
        <w:t xml:space="preserve"> in which at least one of the focal five</w:t>
      </w:r>
      <w:r w:rsidRPr="002035B2">
        <w:rPr>
          <w:rFonts w:ascii="Garamond" w:hAnsi="Garamond" w:cs="Garamond"/>
          <w:color w:val="000000"/>
          <w:sz w:val="24"/>
          <w:szCs w:val="24"/>
        </w:rPr>
        <w:t xml:space="preserve"> contain</w:t>
      </w:r>
      <w:r w:rsidR="00F34178">
        <w:rPr>
          <w:rFonts w:ascii="Garamond" w:hAnsi="Garamond" w:cs="Garamond"/>
          <w:color w:val="000000"/>
          <w:sz w:val="24"/>
          <w:szCs w:val="24"/>
        </w:rPr>
        <w:t>s</w:t>
      </w:r>
      <w:r w:rsidRPr="002035B2">
        <w:rPr>
          <w:rFonts w:ascii="Garamond" w:hAnsi="Garamond" w:cs="Garamond"/>
          <w:color w:val="000000"/>
          <w:sz w:val="24"/>
          <w:szCs w:val="24"/>
        </w:rPr>
        <w:t xml:space="preserve"> a city with a residential population of at least 20,000 humans. </w:t>
      </w:r>
      <w:r w:rsidR="00F34178">
        <w:rPr>
          <w:rFonts w:ascii="Garamond" w:hAnsi="Garamond" w:cs="Garamond"/>
          <w:color w:val="000000"/>
          <w:sz w:val="24"/>
          <w:szCs w:val="24"/>
        </w:rPr>
        <w:t xml:space="preserve">These focal five polities </w:t>
      </w:r>
      <w:r w:rsidRPr="002035B2">
        <w:rPr>
          <w:rFonts w:ascii="Garamond" w:hAnsi="Garamond" w:cs="Garamond"/>
          <w:color w:val="000000"/>
          <w:sz w:val="24"/>
          <w:szCs w:val="24"/>
        </w:rPr>
        <w:t>are the foc</w:t>
      </w:r>
      <w:r w:rsidR="001D5945">
        <w:rPr>
          <w:rFonts w:ascii="Garamond" w:hAnsi="Garamond" w:cs="Garamond"/>
          <w:color w:val="000000"/>
          <w:sz w:val="24"/>
          <w:szCs w:val="24"/>
        </w:rPr>
        <w:t>al locale</w:t>
      </w:r>
      <w:r w:rsidRPr="002035B2">
        <w:rPr>
          <w:rFonts w:ascii="Garamond" w:hAnsi="Garamond" w:cs="Garamond"/>
          <w:color w:val="000000"/>
          <w:sz w:val="24"/>
          <w:szCs w:val="24"/>
        </w:rPr>
        <w:t xml:space="preserve"> of the direct </w:t>
      </w:r>
      <w:r w:rsidR="00F7764B">
        <w:rPr>
          <w:rFonts w:ascii="Garamond" w:hAnsi="Garamond" w:cs="Garamond"/>
          <w:color w:val="000000"/>
          <w:sz w:val="24"/>
          <w:szCs w:val="24"/>
        </w:rPr>
        <w:t xml:space="preserve">and indirect </w:t>
      </w:r>
      <w:r w:rsidR="00F34178">
        <w:rPr>
          <w:rFonts w:ascii="Garamond" w:hAnsi="Garamond" w:cs="Garamond"/>
          <w:color w:val="000000"/>
          <w:sz w:val="24"/>
          <w:szCs w:val="24"/>
        </w:rPr>
        <w:t xml:space="preserve">political/military </w:t>
      </w:r>
      <w:r w:rsidRPr="002035B2">
        <w:rPr>
          <w:rFonts w:ascii="Garamond" w:hAnsi="Garamond" w:cs="Garamond"/>
          <w:color w:val="000000"/>
          <w:sz w:val="24"/>
          <w:szCs w:val="24"/>
        </w:rPr>
        <w:t>links.</w:t>
      </w:r>
      <w:r w:rsidR="001D5945">
        <w:rPr>
          <w:rFonts w:ascii="Garamond" w:hAnsi="Garamond" w:cs="Garamond"/>
          <w:color w:val="000000"/>
          <w:sz w:val="24"/>
          <w:szCs w:val="24"/>
        </w:rPr>
        <w:t xml:space="preserve"> An alliance or war between any of the </w:t>
      </w:r>
      <w:r w:rsidR="00F34178">
        <w:rPr>
          <w:rFonts w:ascii="Garamond" w:hAnsi="Garamond" w:cs="Garamond"/>
          <w:color w:val="000000"/>
          <w:sz w:val="24"/>
          <w:szCs w:val="24"/>
        </w:rPr>
        <w:t xml:space="preserve">focal five polities </w:t>
      </w:r>
      <w:r w:rsidR="001D5945">
        <w:rPr>
          <w:rFonts w:ascii="Garamond" w:hAnsi="Garamond" w:cs="Garamond"/>
          <w:color w:val="000000"/>
          <w:sz w:val="24"/>
          <w:szCs w:val="24"/>
        </w:rPr>
        <w:t>and a distant polity const</w:t>
      </w:r>
      <w:r w:rsidR="00F34178">
        <w:rPr>
          <w:rFonts w:ascii="Garamond" w:hAnsi="Garamond" w:cs="Garamond"/>
          <w:color w:val="000000"/>
          <w:sz w:val="24"/>
          <w:szCs w:val="24"/>
        </w:rPr>
        <w:t xml:space="preserve">itutes a link for the </w:t>
      </w:r>
      <w:r w:rsidR="00F7764B">
        <w:rPr>
          <w:rFonts w:ascii="Garamond" w:hAnsi="Garamond" w:cs="Garamond"/>
          <w:color w:val="000000"/>
          <w:sz w:val="24"/>
          <w:szCs w:val="24"/>
        </w:rPr>
        <w:t>whole PMN that is being bounded and the system extends to one indirect political/military link.</w:t>
      </w:r>
    </w:p>
    <w:p w:rsidR="007357D1" w:rsidRPr="002035B2" w:rsidRDefault="001D5945" w:rsidP="002035B2">
      <w:pPr>
        <w:spacing w:after="0" w:line="240" w:lineRule="auto"/>
        <w:ind w:firstLine="720"/>
        <w:rPr>
          <w:rFonts w:ascii="Garamond" w:hAnsi="Garamond" w:cs="Garamond"/>
          <w:color w:val="000000"/>
          <w:sz w:val="24"/>
          <w:szCs w:val="24"/>
        </w:rPr>
      </w:pPr>
      <w:r>
        <w:rPr>
          <w:rFonts w:ascii="Garamond" w:hAnsi="Garamond" w:cs="Garamond"/>
          <w:color w:val="000000"/>
          <w:sz w:val="24"/>
          <w:szCs w:val="24"/>
        </w:rPr>
        <w:t>This</w:t>
      </w:r>
      <w:r w:rsidR="007357D1" w:rsidRPr="002035B2">
        <w:rPr>
          <w:rFonts w:ascii="Garamond" w:hAnsi="Garamond" w:cs="Garamond"/>
          <w:color w:val="000000"/>
          <w:sz w:val="24"/>
          <w:szCs w:val="24"/>
        </w:rPr>
        <w:t xml:space="preserve"> allow</w:t>
      </w:r>
      <w:r>
        <w:rPr>
          <w:rFonts w:ascii="Garamond" w:hAnsi="Garamond" w:cs="Garamond"/>
          <w:color w:val="000000"/>
          <w:sz w:val="24"/>
          <w:szCs w:val="24"/>
        </w:rPr>
        <w:t xml:space="preserve">s </w:t>
      </w:r>
      <w:r w:rsidR="00F7764B">
        <w:rPr>
          <w:rFonts w:ascii="Garamond" w:hAnsi="Garamond" w:cs="Garamond"/>
          <w:color w:val="000000"/>
          <w:sz w:val="24"/>
          <w:szCs w:val="24"/>
        </w:rPr>
        <w:t>one indirect link</w:t>
      </w:r>
      <w:r w:rsidR="007357D1" w:rsidRPr="002035B2">
        <w:rPr>
          <w:rFonts w:ascii="Garamond" w:hAnsi="Garamond" w:cs="Garamond"/>
          <w:color w:val="000000"/>
          <w:sz w:val="24"/>
          <w:szCs w:val="24"/>
        </w:rPr>
        <w:t xml:space="preserve"> or </w:t>
      </w:r>
      <w:r w:rsidR="00F7764B">
        <w:rPr>
          <w:rFonts w:ascii="Garamond" w:hAnsi="Garamond" w:cs="Garamond"/>
          <w:color w:val="000000"/>
          <w:sz w:val="24"/>
          <w:szCs w:val="24"/>
        </w:rPr>
        <w:t>one degree</w:t>
      </w:r>
      <w:r w:rsidR="007357D1" w:rsidRPr="002035B2">
        <w:rPr>
          <w:rFonts w:ascii="Garamond" w:hAnsi="Garamond" w:cs="Garamond"/>
          <w:color w:val="000000"/>
          <w:sz w:val="24"/>
          <w:szCs w:val="24"/>
        </w:rPr>
        <w:t xml:space="preserve"> of separation</w:t>
      </w:r>
      <w:r w:rsidR="00F7764B">
        <w:rPr>
          <w:rFonts w:ascii="Garamond" w:hAnsi="Garamond" w:cs="Garamond"/>
          <w:color w:val="000000"/>
          <w:sz w:val="24"/>
          <w:szCs w:val="24"/>
        </w:rPr>
        <w:t xml:space="preserve">.  </w:t>
      </w:r>
      <w:r w:rsidR="007357D1" w:rsidRPr="002035B2">
        <w:rPr>
          <w:rFonts w:ascii="Garamond" w:hAnsi="Garamond" w:cs="Garamond"/>
          <w:color w:val="000000"/>
          <w:sz w:val="24"/>
          <w:szCs w:val="24"/>
        </w:rPr>
        <w:t xml:space="preserve">Direct links can exist between non-adjacent polities if they travel across other polities to engage in warfare or the kinds of links that are involved in alliances (gift exchanges, intermarriages, treaties, communications, diplomatic missions,  etc.).  So each PMN consists of a set of </w:t>
      </w:r>
      <w:r w:rsidR="00F34178">
        <w:rPr>
          <w:rFonts w:ascii="Garamond" w:hAnsi="Garamond" w:cs="Garamond"/>
          <w:color w:val="000000"/>
          <w:sz w:val="24"/>
          <w:szCs w:val="24"/>
        </w:rPr>
        <w:t>five focal polities</w:t>
      </w:r>
      <w:r w:rsidR="007357D1" w:rsidRPr="002035B2">
        <w:rPr>
          <w:rFonts w:ascii="Garamond" w:hAnsi="Garamond" w:cs="Garamond"/>
          <w:color w:val="000000"/>
          <w:sz w:val="24"/>
          <w:szCs w:val="24"/>
        </w:rPr>
        <w:t xml:space="preserve"> and those polities</w:t>
      </w:r>
      <w:r w:rsidR="00F34178">
        <w:rPr>
          <w:rFonts w:ascii="Garamond" w:hAnsi="Garamond" w:cs="Garamond"/>
          <w:color w:val="000000"/>
          <w:sz w:val="24"/>
          <w:szCs w:val="24"/>
        </w:rPr>
        <w:t xml:space="preserve"> elsewhere with which one or more of the focal polities</w:t>
      </w:r>
      <w:r w:rsidR="007357D1" w:rsidRPr="002035B2">
        <w:rPr>
          <w:rFonts w:ascii="Garamond" w:hAnsi="Garamond" w:cs="Garamond"/>
          <w:color w:val="000000"/>
          <w:sz w:val="24"/>
          <w:szCs w:val="24"/>
        </w:rPr>
        <w:t xml:space="preserve"> are </w:t>
      </w:r>
      <w:r w:rsidR="00F7764B">
        <w:rPr>
          <w:rFonts w:ascii="Garamond" w:hAnsi="Garamond" w:cs="Garamond"/>
          <w:color w:val="000000"/>
          <w:sz w:val="24"/>
          <w:szCs w:val="24"/>
        </w:rPr>
        <w:t xml:space="preserve">directly </w:t>
      </w:r>
      <w:r w:rsidR="007357D1" w:rsidRPr="002035B2">
        <w:rPr>
          <w:rFonts w:ascii="Garamond" w:hAnsi="Garamond" w:cs="Garamond"/>
          <w:color w:val="000000"/>
          <w:sz w:val="24"/>
          <w:szCs w:val="24"/>
        </w:rPr>
        <w:t>engaging in warfare or alliances</w:t>
      </w:r>
      <w:r w:rsidR="00F7764B">
        <w:rPr>
          <w:rFonts w:ascii="Garamond" w:hAnsi="Garamond" w:cs="Garamond"/>
          <w:color w:val="000000"/>
          <w:sz w:val="24"/>
          <w:szCs w:val="24"/>
        </w:rPr>
        <w:t xml:space="preserve"> and it extends to the polities that are one degree of separation from the focal polities</w:t>
      </w:r>
      <w:r w:rsidR="007357D1" w:rsidRPr="002035B2">
        <w:rPr>
          <w:rFonts w:ascii="Garamond" w:hAnsi="Garamond" w:cs="Garamond"/>
          <w:color w:val="000000"/>
          <w:sz w:val="24"/>
          <w:szCs w:val="24"/>
        </w:rPr>
        <w:t xml:space="preserve">. </w:t>
      </w:r>
    </w:p>
    <w:p w:rsidR="007357D1" w:rsidRPr="002035B2" w:rsidRDefault="007357D1">
      <w:pPr>
        <w:spacing w:after="0" w:line="240" w:lineRule="auto"/>
        <w:ind w:firstLine="720"/>
        <w:rPr>
          <w:rFonts w:ascii="Garamond" w:hAnsi="Garamond" w:cs="Garamond"/>
          <w:color w:val="000000"/>
          <w:sz w:val="24"/>
          <w:szCs w:val="24"/>
        </w:rPr>
      </w:pPr>
      <w:r w:rsidRPr="002035B2">
        <w:rPr>
          <w:rFonts w:ascii="Garamond" w:hAnsi="Garamond" w:cs="Garamond"/>
          <w:color w:val="000000"/>
          <w:sz w:val="24"/>
          <w:szCs w:val="24"/>
        </w:rPr>
        <w:t>Incursions in which a group invades a territory but is not under the control of the polity from which it came (Vikings, sea peoples, etc.) do not constitute a PMN link with the polity from which they came.</w:t>
      </w:r>
      <w:r w:rsidR="00F7764B">
        <w:rPr>
          <w:rFonts w:ascii="Garamond" w:hAnsi="Garamond" w:cs="Garamond"/>
          <w:color w:val="000000"/>
          <w:sz w:val="24"/>
          <w:szCs w:val="24"/>
        </w:rPr>
        <w:t xml:space="preserve">  But if the invading group does continue its relationship with its polity of origin then it does constitute a systemic link. </w:t>
      </w:r>
    </w:p>
    <w:p w:rsidR="007357D1" w:rsidRPr="00EC6C2F" w:rsidRDefault="00F7764B">
      <w:pPr>
        <w:spacing w:after="0" w:line="240" w:lineRule="auto"/>
        <w:rPr>
          <w:rFonts w:ascii="Bookman Old Style" w:hAnsi="Bookman Old Style" w:cs="Garamond"/>
          <w:color w:val="000000"/>
          <w:sz w:val="28"/>
          <w:szCs w:val="24"/>
        </w:rPr>
      </w:pPr>
      <w:r w:rsidRPr="00EC6C2F">
        <w:rPr>
          <w:rFonts w:ascii="Bookman Old Style" w:hAnsi="Bookman Old Style" w:cs="Garamond"/>
          <w:color w:val="000000"/>
          <w:sz w:val="28"/>
          <w:szCs w:val="24"/>
        </w:rPr>
        <w:t>P</w:t>
      </w:r>
      <w:r w:rsidR="007357D1" w:rsidRPr="00EC6C2F">
        <w:rPr>
          <w:rFonts w:ascii="Bookman Old Style" w:hAnsi="Bookman Old Style" w:cs="Garamond"/>
          <w:color w:val="000000"/>
          <w:sz w:val="28"/>
          <w:szCs w:val="24"/>
        </w:rPr>
        <w:t>restige goods networks (PGNs)</w:t>
      </w:r>
      <w:r w:rsidR="001D5945" w:rsidRPr="00EC6C2F">
        <w:rPr>
          <w:rFonts w:ascii="Bookman Old Style" w:hAnsi="Bookman Old Style" w:cs="Garamond"/>
          <w:color w:val="000000"/>
          <w:sz w:val="28"/>
          <w:szCs w:val="24"/>
        </w:rPr>
        <w:t xml:space="preserve"> since the Bronze Age</w:t>
      </w:r>
    </w:p>
    <w:p w:rsidR="00BF4EFB" w:rsidRDefault="007357D1">
      <w:pPr>
        <w:spacing w:after="0" w:line="240" w:lineRule="auto"/>
        <w:rPr>
          <w:rFonts w:ascii="Garamond" w:hAnsi="Garamond" w:cs="Garamond"/>
          <w:color w:val="000000"/>
          <w:sz w:val="24"/>
          <w:szCs w:val="24"/>
        </w:rPr>
      </w:pPr>
      <w:r w:rsidRPr="00E0558E">
        <w:rPr>
          <w:rFonts w:ascii="Garamond" w:hAnsi="Garamond" w:cs="Garamond"/>
          <w:color w:val="000000"/>
          <w:sz w:val="24"/>
          <w:szCs w:val="24"/>
        </w:rPr>
        <w:t xml:space="preserve">A prestige goods network is a set of </w:t>
      </w:r>
      <w:proofErr w:type="spellStart"/>
      <w:r w:rsidRPr="00E0558E">
        <w:rPr>
          <w:rFonts w:ascii="Garamond" w:hAnsi="Garamond" w:cs="Garamond"/>
          <w:color w:val="000000"/>
          <w:sz w:val="24"/>
          <w:szCs w:val="24"/>
        </w:rPr>
        <w:t>polities</w:t>
      </w:r>
      <w:proofErr w:type="spellEnd"/>
      <w:r w:rsidRPr="00E0558E">
        <w:rPr>
          <w:rFonts w:ascii="Garamond" w:hAnsi="Garamond" w:cs="Garamond"/>
          <w:color w:val="000000"/>
          <w:sz w:val="24"/>
          <w:szCs w:val="24"/>
        </w:rPr>
        <w:t xml:space="preserve"> that are </w:t>
      </w:r>
      <w:r w:rsidR="00BF4EFB">
        <w:rPr>
          <w:rFonts w:ascii="Garamond" w:hAnsi="Garamond" w:cs="Garamond"/>
          <w:color w:val="000000"/>
          <w:sz w:val="24"/>
          <w:szCs w:val="24"/>
        </w:rPr>
        <w:t>exchanging significant amounts of prestige goods</w:t>
      </w:r>
      <w:r w:rsidRPr="00E0558E">
        <w:rPr>
          <w:rFonts w:ascii="Garamond" w:hAnsi="Garamond" w:cs="Garamond"/>
          <w:color w:val="000000"/>
          <w:sz w:val="24"/>
          <w:szCs w:val="24"/>
        </w:rPr>
        <w:t xml:space="preserve"> with one another. In order to spatially bound such networks we must pick a</w:t>
      </w:r>
      <w:r w:rsidR="00BF4EFB">
        <w:rPr>
          <w:rFonts w:ascii="Garamond" w:hAnsi="Garamond" w:cs="Garamond"/>
          <w:color w:val="000000"/>
          <w:sz w:val="24"/>
          <w:szCs w:val="24"/>
        </w:rPr>
        <w:t xml:space="preserve"> set of five focal polities</w:t>
      </w:r>
      <w:r w:rsidR="00EC6C2F">
        <w:rPr>
          <w:rFonts w:ascii="Garamond" w:hAnsi="Garamond" w:cs="Garamond"/>
          <w:color w:val="000000"/>
          <w:sz w:val="24"/>
          <w:szCs w:val="24"/>
        </w:rPr>
        <w:t>, because all polities trade</w:t>
      </w:r>
      <w:r w:rsidRPr="00E0558E">
        <w:rPr>
          <w:rFonts w:ascii="Garamond" w:hAnsi="Garamond" w:cs="Garamond"/>
          <w:color w:val="000000"/>
          <w:sz w:val="24"/>
          <w:szCs w:val="24"/>
        </w:rPr>
        <w:t xml:space="preserve"> with their immediate neighbors.  </w:t>
      </w:r>
      <w:r w:rsidR="00BF4EFB">
        <w:rPr>
          <w:rFonts w:ascii="Garamond" w:hAnsi="Garamond" w:cs="Garamond"/>
          <w:color w:val="000000"/>
          <w:sz w:val="24"/>
          <w:szCs w:val="24"/>
        </w:rPr>
        <w:t>Once again w</w:t>
      </w:r>
      <w:r w:rsidRPr="00E0558E">
        <w:rPr>
          <w:rFonts w:ascii="Garamond" w:hAnsi="Garamond" w:cs="Garamond"/>
          <w:color w:val="000000"/>
          <w:sz w:val="24"/>
          <w:szCs w:val="24"/>
        </w:rPr>
        <w:t>e begin boun</w:t>
      </w:r>
      <w:r w:rsidR="00BF4EFB">
        <w:rPr>
          <w:rFonts w:ascii="Garamond" w:hAnsi="Garamond" w:cs="Garamond"/>
          <w:color w:val="000000"/>
          <w:sz w:val="24"/>
          <w:szCs w:val="24"/>
        </w:rPr>
        <w:t>ding PGNs by focusing on that set of five adjacent</w:t>
      </w:r>
      <w:r w:rsidRPr="00E0558E">
        <w:rPr>
          <w:rFonts w:ascii="Garamond" w:hAnsi="Garamond" w:cs="Garamond"/>
          <w:color w:val="000000"/>
          <w:sz w:val="24"/>
          <w:szCs w:val="24"/>
        </w:rPr>
        <w:t xml:space="preserve"> polities</w:t>
      </w:r>
      <w:r w:rsidR="00BF4EFB">
        <w:rPr>
          <w:rFonts w:ascii="Garamond" w:hAnsi="Garamond" w:cs="Garamond"/>
          <w:color w:val="000000"/>
          <w:sz w:val="24"/>
          <w:szCs w:val="24"/>
        </w:rPr>
        <w:t xml:space="preserve"> in which at least one</w:t>
      </w:r>
      <w:r w:rsidRPr="00E0558E">
        <w:rPr>
          <w:rFonts w:ascii="Garamond" w:hAnsi="Garamond" w:cs="Garamond"/>
          <w:color w:val="000000"/>
          <w:sz w:val="24"/>
          <w:szCs w:val="24"/>
        </w:rPr>
        <w:t xml:space="preserve"> contain</w:t>
      </w:r>
      <w:r w:rsidR="00BF4EFB">
        <w:rPr>
          <w:rFonts w:ascii="Garamond" w:hAnsi="Garamond" w:cs="Garamond"/>
          <w:color w:val="000000"/>
          <w:sz w:val="24"/>
          <w:szCs w:val="24"/>
        </w:rPr>
        <w:t>s</w:t>
      </w:r>
      <w:r w:rsidR="00B13B27">
        <w:rPr>
          <w:rFonts w:ascii="Garamond" w:hAnsi="Garamond" w:cs="Garamond"/>
          <w:color w:val="000000"/>
          <w:sz w:val="24"/>
          <w:szCs w:val="24"/>
        </w:rPr>
        <w:t xml:space="preserve"> a city with a </w:t>
      </w:r>
      <w:r w:rsidRPr="00E0558E">
        <w:rPr>
          <w:rFonts w:ascii="Garamond" w:hAnsi="Garamond" w:cs="Garamond"/>
          <w:color w:val="000000"/>
          <w:sz w:val="24"/>
          <w:szCs w:val="24"/>
        </w:rPr>
        <w:t xml:space="preserve">population of at least 20,000 </w:t>
      </w:r>
      <w:r w:rsidR="00EC6C2F">
        <w:rPr>
          <w:rFonts w:ascii="Garamond" w:hAnsi="Garamond" w:cs="Garamond"/>
          <w:color w:val="000000"/>
          <w:sz w:val="24"/>
          <w:szCs w:val="24"/>
        </w:rPr>
        <w:t>residents</w:t>
      </w:r>
      <w:r w:rsidRPr="00E0558E">
        <w:rPr>
          <w:rFonts w:ascii="Garamond" w:hAnsi="Garamond" w:cs="Garamond"/>
          <w:color w:val="000000"/>
          <w:sz w:val="24"/>
          <w:szCs w:val="24"/>
        </w:rPr>
        <w:t>.</w:t>
      </w:r>
    </w:p>
    <w:p w:rsidR="007357D1" w:rsidRPr="00EC6C2F" w:rsidRDefault="007357D1" w:rsidP="00EC6C2F">
      <w:pPr>
        <w:spacing w:after="0" w:line="240" w:lineRule="auto"/>
        <w:rPr>
          <w:rStyle w:val="apple-converted-space"/>
          <w:rFonts w:ascii="Garamond" w:hAnsi="Garamond" w:cs="Garamond"/>
          <w:sz w:val="24"/>
          <w:szCs w:val="24"/>
        </w:rPr>
      </w:pPr>
      <w:r w:rsidRPr="00E0558E">
        <w:rPr>
          <w:rFonts w:ascii="Garamond" w:hAnsi="Garamond" w:cs="Garamond"/>
          <w:color w:val="000000"/>
          <w:sz w:val="24"/>
          <w:szCs w:val="24"/>
        </w:rPr>
        <w:tab/>
        <w:t xml:space="preserve">In the case of </w:t>
      </w:r>
      <w:r w:rsidR="00BF4EFB">
        <w:rPr>
          <w:rFonts w:ascii="Garamond" w:hAnsi="Garamond" w:cs="Garamond"/>
          <w:color w:val="000000"/>
          <w:sz w:val="24"/>
          <w:szCs w:val="24"/>
        </w:rPr>
        <w:t>exchange</w:t>
      </w:r>
      <w:r w:rsidRPr="00E0558E">
        <w:rPr>
          <w:rFonts w:ascii="Garamond" w:hAnsi="Garamond" w:cs="Garamond"/>
          <w:color w:val="000000"/>
          <w:sz w:val="24"/>
          <w:szCs w:val="24"/>
        </w:rPr>
        <w:t xml:space="preserve"> links</w:t>
      </w:r>
      <w:r w:rsidR="002035B2" w:rsidRPr="00E0558E">
        <w:rPr>
          <w:rFonts w:ascii="Garamond" w:hAnsi="Garamond" w:cs="Garamond"/>
          <w:color w:val="000000"/>
          <w:sz w:val="24"/>
          <w:szCs w:val="24"/>
        </w:rPr>
        <w:t>,</w:t>
      </w:r>
      <w:r w:rsidRPr="00E0558E">
        <w:rPr>
          <w:rFonts w:ascii="Garamond" w:hAnsi="Garamond" w:cs="Garamond"/>
          <w:color w:val="000000"/>
          <w:sz w:val="24"/>
          <w:szCs w:val="24"/>
        </w:rPr>
        <w:t xml:space="preserve"> </w:t>
      </w:r>
      <w:proofErr w:type="spellStart"/>
      <w:r w:rsidRPr="00E0558E">
        <w:rPr>
          <w:rFonts w:ascii="Garamond" w:hAnsi="Garamond" w:cs="Garamond"/>
          <w:color w:val="000000"/>
          <w:sz w:val="24"/>
          <w:szCs w:val="24"/>
        </w:rPr>
        <w:t>systemness</w:t>
      </w:r>
      <w:proofErr w:type="spellEnd"/>
      <w:r w:rsidRPr="00E0558E">
        <w:rPr>
          <w:rFonts w:ascii="Garamond" w:hAnsi="Garamond" w:cs="Garamond"/>
          <w:color w:val="000000"/>
          <w:sz w:val="24"/>
          <w:szCs w:val="24"/>
        </w:rPr>
        <w:t xml:space="preserve"> depends o</w:t>
      </w:r>
      <w:r w:rsidR="00BF4EFB">
        <w:rPr>
          <w:rFonts w:ascii="Garamond" w:hAnsi="Garamond" w:cs="Garamond"/>
          <w:color w:val="000000"/>
          <w:sz w:val="24"/>
          <w:szCs w:val="24"/>
        </w:rPr>
        <w:t>n the</w:t>
      </w:r>
      <w:r w:rsidR="00680AB4">
        <w:rPr>
          <w:rFonts w:ascii="Garamond" w:hAnsi="Garamond" w:cs="Garamond"/>
          <w:color w:val="000000"/>
          <w:sz w:val="24"/>
          <w:szCs w:val="24"/>
        </w:rPr>
        <w:t xml:space="preserve"> amount and</w:t>
      </w:r>
      <w:r w:rsidR="00BF4EFB">
        <w:rPr>
          <w:rFonts w:ascii="Garamond" w:hAnsi="Garamond" w:cs="Garamond"/>
          <w:color w:val="000000"/>
          <w:sz w:val="24"/>
          <w:szCs w:val="24"/>
        </w:rPr>
        <w:t xml:space="preserve"> importance of imported </w:t>
      </w:r>
      <w:r w:rsidRPr="00E0558E">
        <w:rPr>
          <w:rFonts w:ascii="Garamond" w:hAnsi="Garamond" w:cs="Garamond"/>
          <w:color w:val="000000"/>
          <w:sz w:val="24"/>
          <w:szCs w:val="24"/>
        </w:rPr>
        <w:t xml:space="preserve">and exported prestige goods for maintaining or changing local social structures.  In some </w:t>
      </w:r>
      <w:r w:rsidR="00BF4EFB">
        <w:rPr>
          <w:rFonts w:ascii="Garamond" w:hAnsi="Garamond" w:cs="Garamond"/>
          <w:color w:val="000000"/>
          <w:sz w:val="24"/>
          <w:szCs w:val="24"/>
        </w:rPr>
        <w:t>PGNs</w:t>
      </w:r>
      <w:r w:rsidRPr="00E0558E">
        <w:rPr>
          <w:rFonts w:ascii="Garamond" w:hAnsi="Garamond" w:cs="Garamond"/>
          <w:color w:val="000000"/>
          <w:sz w:val="24"/>
          <w:szCs w:val="24"/>
        </w:rPr>
        <w:t xml:space="preserve"> imported prestige goods facilitate </w:t>
      </w:r>
      <w:proofErr w:type="spellStart"/>
      <w:r w:rsidRPr="00E0558E">
        <w:rPr>
          <w:rFonts w:ascii="Garamond" w:hAnsi="Garamond" w:cs="Garamond"/>
          <w:color w:val="000000"/>
          <w:sz w:val="24"/>
          <w:szCs w:val="24"/>
        </w:rPr>
        <w:t>interpolity</w:t>
      </w:r>
      <w:proofErr w:type="spellEnd"/>
      <w:r w:rsidRPr="00E0558E">
        <w:rPr>
          <w:rFonts w:ascii="Garamond" w:hAnsi="Garamond" w:cs="Garamond"/>
          <w:color w:val="000000"/>
          <w:sz w:val="24"/>
          <w:szCs w:val="24"/>
        </w:rPr>
        <w:t xml:space="preserve"> cooperation</w:t>
      </w:r>
      <w:r w:rsidR="00BF4EFB">
        <w:rPr>
          <w:rFonts w:ascii="Garamond" w:hAnsi="Garamond" w:cs="Garamond"/>
          <w:color w:val="000000"/>
          <w:sz w:val="24"/>
          <w:szCs w:val="24"/>
        </w:rPr>
        <w:t>. In others prestige goods</w:t>
      </w:r>
      <w:r w:rsidRPr="00E0558E">
        <w:rPr>
          <w:rFonts w:ascii="Garamond" w:hAnsi="Garamond" w:cs="Garamond"/>
          <w:color w:val="000000"/>
          <w:sz w:val="24"/>
          <w:szCs w:val="24"/>
        </w:rPr>
        <w:t xml:space="preserve"> are used by local elites to control subalterns. </w:t>
      </w:r>
      <w:r w:rsidR="00EC6C2F">
        <w:rPr>
          <w:rFonts w:ascii="Garamond" w:hAnsi="Garamond" w:cs="Garamond"/>
          <w:color w:val="000000"/>
          <w:sz w:val="24"/>
          <w:szCs w:val="24"/>
        </w:rPr>
        <w:t>In both of these kinds of prestige goods systems</w:t>
      </w:r>
      <w:r w:rsidRPr="00E0558E">
        <w:rPr>
          <w:rFonts w:ascii="Garamond" w:hAnsi="Garamond" w:cs="Garamond"/>
          <w:color w:val="000000"/>
          <w:sz w:val="24"/>
          <w:szCs w:val="24"/>
        </w:rPr>
        <w:t xml:space="preserve"> important goods may be obtained from indirect down-the-line trade in which goods move from polity to polity. In such cases it makes sense to not limit the PGN boundaries to direct links, but to allow as many indirect links as are involved in the network of </w:t>
      </w:r>
      <w:r w:rsidR="00BF4EFB">
        <w:rPr>
          <w:rFonts w:ascii="Garamond" w:hAnsi="Garamond" w:cs="Garamond"/>
          <w:color w:val="000000"/>
          <w:sz w:val="24"/>
          <w:szCs w:val="24"/>
        </w:rPr>
        <w:t xml:space="preserve">significant </w:t>
      </w:r>
      <w:r w:rsidRPr="00E0558E">
        <w:rPr>
          <w:rFonts w:ascii="Garamond" w:hAnsi="Garamond" w:cs="Garamond"/>
          <w:color w:val="000000"/>
          <w:sz w:val="24"/>
          <w:szCs w:val="24"/>
        </w:rPr>
        <w:t xml:space="preserve">provisions.  </w:t>
      </w:r>
      <w:r w:rsidR="00EC6C2F" w:rsidRPr="00EC6C2F">
        <w:rPr>
          <w:rStyle w:val="apple-converted-space"/>
          <w:rFonts w:ascii="Garamond" w:hAnsi="Garamond" w:cs="Garamond"/>
          <w:sz w:val="24"/>
          <w:szCs w:val="24"/>
        </w:rPr>
        <w:t xml:space="preserve">When </w:t>
      </w:r>
      <w:r w:rsidR="00B13B27">
        <w:rPr>
          <w:rStyle w:val="apple-converted-space"/>
          <w:rFonts w:ascii="Garamond" w:hAnsi="Garamond" w:cs="Garamond"/>
          <w:sz w:val="24"/>
          <w:szCs w:val="24"/>
        </w:rPr>
        <w:t>5</w:t>
      </w:r>
      <w:r w:rsidR="00EC6C2F" w:rsidRPr="00EC6C2F">
        <w:rPr>
          <w:rStyle w:val="apple-converted-space"/>
          <w:rFonts w:ascii="Garamond" w:hAnsi="Garamond" w:cs="Garamond"/>
          <w:sz w:val="24"/>
          <w:szCs w:val="24"/>
        </w:rPr>
        <w:t>% percent or more of the total yearly importation of prestige goods</w:t>
      </w:r>
      <w:r w:rsidR="00EC6C2F">
        <w:rPr>
          <w:rStyle w:val="apple-converted-space"/>
          <w:rFonts w:ascii="Garamond" w:hAnsi="Garamond" w:cs="Garamond"/>
          <w:sz w:val="24"/>
          <w:szCs w:val="24"/>
        </w:rPr>
        <w:t xml:space="preserve"> </w:t>
      </w:r>
      <w:r w:rsidR="00EC6C2F" w:rsidRPr="00EC6C2F">
        <w:rPr>
          <w:rStyle w:val="apple-converted-space"/>
          <w:rFonts w:ascii="Garamond" w:hAnsi="Garamond" w:cs="Garamond"/>
          <w:sz w:val="24"/>
          <w:szCs w:val="24"/>
        </w:rPr>
        <w:t>comes from a polity</w:t>
      </w:r>
      <w:r w:rsidR="00EC6C2F" w:rsidRPr="00EC6C2F">
        <w:rPr>
          <w:rStyle w:val="apple-converted-space"/>
          <w:rFonts w:ascii="Garamond" w:hAnsi="Garamond"/>
          <w:sz w:val="24"/>
          <w:szCs w:val="24"/>
        </w:rPr>
        <w:t xml:space="preserve"> to any one of the focal five polities</w:t>
      </w:r>
      <w:r w:rsidR="00EC6C2F" w:rsidRPr="00EC6C2F">
        <w:rPr>
          <w:rStyle w:val="apple-converted-space"/>
          <w:rFonts w:ascii="Garamond" w:hAnsi="Garamond" w:cs="Garamond"/>
          <w:sz w:val="24"/>
          <w:szCs w:val="24"/>
        </w:rPr>
        <w:t xml:space="preserve">, that polity should be included in the PGN. </w:t>
      </w:r>
    </w:p>
    <w:p w:rsidR="00680AB4" w:rsidRPr="00E0558E" w:rsidRDefault="00680AB4">
      <w:pPr>
        <w:spacing w:after="0" w:line="240" w:lineRule="auto"/>
        <w:rPr>
          <w:rFonts w:ascii="Garamond" w:hAnsi="Garamond" w:cs="Garamond"/>
          <w:color w:val="000000"/>
          <w:sz w:val="24"/>
          <w:szCs w:val="24"/>
        </w:rPr>
      </w:pPr>
      <w:r>
        <w:rPr>
          <w:rStyle w:val="apple-converted-space"/>
          <w:rFonts w:ascii="Garamond" w:hAnsi="Garamond" w:cs="Garamond"/>
          <w:color w:val="000000"/>
          <w:sz w:val="24"/>
          <w:szCs w:val="24"/>
        </w:rPr>
        <w:tab/>
        <w:t xml:space="preserve">Our proposed decision rules are </w:t>
      </w:r>
      <w:r w:rsidR="00EC6C2F">
        <w:rPr>
          <w:rStyle w:val="apple-converted-space"/>
          <w:rFonts w:ascii="Garamond" w:hAnsi="Garamond" w:cs="Garamond"/>
          <w:color w:val="000000"/>
          <w:sz w:val="24"/>
          <w:szCs w:val="24"/>
        </w:rPr>
        <w:t>tentative</w:t>
      </w:r>
      <w:r>
        <w:rPr>
          <w:rStyle w:val="apple-converted-space"/>
          <w:rFonts w:ascii="Garamond" w:hAnsi="Garamond" w:cs="Garamond"/>
          <w:color w:val="000000"/>
          <w:sz w:val="24"/>
          <w:szCs w:val="24"/>
        </w:rPr>
        <w:t xml:space="preserve">. We invite critical discussion and proposals for improving this formulation. </w:t>
      </w:r>
    </w:p>
    <w:p w:rsidR="007357D1" w:rsidRPr="006208D3" w:rsidRDefault="006208D3" w:rsidP="00430151">
      <w:pPr>
        <w:spacing w:after="0"/>
        <w:jc w:val="center"/>
        <w:rPr>
          <w:rFonts w:ascii="Bookman Old Style" w:hAnsi="Bookman Old Style" w:cs="Arial"/>
          <w:sz w:val="28"/>
          <w:szCs w:val="28"/>
        </w:rPr>
      </w:pPr>
      <w:r w:rsidRPr="006208D3">
        <w:rPr>
          <w:rFonts w:ascii="Bookman Old Style" w:hAnsi="Bookman Old Style" w:cs="Arial"/>
          <w:sz w:val="28"/>
          <w:szCs w:val="28"/>
        </w:rPr>
        <w:t>References</w:t>
      </w:r>
    </w:p>
    <w:p w:rsidR="007357D1" w:rsidRDefault="007357D1">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Abu-</w:t>
      </w:r>
      <w:proofErr w:type="spellStart"/>
      <w:r>
        <w:rPr>
          <w:rFonts w:ascii="Garamond" w:hAnsi="Garamond" w:cs="Garamond"/>
          <w:sz w:val="24"/>
          <w:szCs w:val="24"/>
        </w:rPr>
        <w:t>Lughod</w:t>
      </w:r>
      <w:proofErr w:type="spellEnd"/>
      <w:r>
        <w:rPr>
          <w:rFonts w:ascii="Garamond" w:hAnsi="Garamond" w:cs="Garamond"/>
          <w:sz w:val="24"/>
          <w:szCs w:val="24"/>
        </w:rPr>
        <w:t xml:space="preserve">, Janet L.  1989  </w:t>
      </w:r>
      <w:r>
        <w:rPr>
          <w:rFonts w:ascii="Garamond" w:hAnsi="Garamond" w:cs="Garamond"/>
          <w:i/>
          <w:iCs/>
          <w:sz w:val="24"/>
          <w:szCs w:val="24"/>
        </w:rPr>
        <w:t>Before European Hegemony:  The World System A.D. 1250-1350</w:t>
      </w:r>
      <w:r>
        <w:rPr>
          <w:rFonts w:ascii="Garamond" w:hAnsi="Garamond" w:cs="Garamond"/>
          <w:sz w:val="24"/>
          <w:szCs w:val="24"/>
        </w:rPr>
        <w:t>.  Oxford:  Oxford University Press.</w:t>
      </w:r>
    </w:p>
    <w:p w:rsidR="00DD03D8" w:rsidRDefault="00DD03D8">
      <w:pPr>
        <w:tabs>
          <w:tab w:val="left" w:pos="-720"/>
          <w:tab w:val="left" w:pos="0"/>
        </w:tabs>
        <w:suppressAutoHyphens/>
        <w:spacing w:after="0" w:line="240" w:lineRule="auto"/>
        <w:ind w:left="720" w:hanging="720"/>
        <w:rPr>
          <w:rFonts w:ascii="Garamond" w:hAnsi="Garamond"/>
          <w:color w:val="000000"/>
          <w:sz w:val="24"/>
          <w:szCs w:val="24"/>
        </w:rPr>
      </w:pPr>
      <w:r w:rsidRPr="00DD03D8">
        <w:rPr>
          <w:rFonts w:ascii="Garamond" w:hAnsi="Garamond"/>
          <w:color w:val="000000"/>
          <w:sz w:val="24"/>
          <w:szCs w:val="24"/>
        </w:rPr>
        <w:t>Anderson, E. N. and Christopher Chase-Dunn 2005. “The Rise and Fall of Great Powers” in Christopher Chase-Dunn and E.N. Anderson (eds.) </w:t>
      </w:r>
      <w:hyperlink r:id="rId17" w:anchor="histevo" w:history="1">
        <w:r w:rsidRPr="00DD03D8">
          <w:rPr>
            <w:rFonts w:ascii="Garamond" w:hAnsi="Garamond"/>
            <w:i/>
            <w:iCs/>
            <w:sz w:val="24"/>
            <w:szCs w:val="24"/>
          </w:rPr>
          <w:t>The Historical Evolution of World-Systems</w:t>
        </w:r>
      </w:hyperlink>
      <w:r w:rsidRPr="00DD03D8">
        <w:rPr>
          <w:rFonts w:ascii="Garamond" w:hAnsi="Garamond"/>
          <w:color w:val="000000"/>
          <w:sz w:val="24"/>
          <w:szCs w:val="24"/>
        </w:rPr>
        <w:t>. London: Palgrave.</w:t>
      </w:r>
    </w:p>
    <w:p w:rsidR="006A486A" w:rsidRDefault="006A486A" w:rsidP="006A486A">
      <w:pPr>
        <w:spacing w:after="0" w:line="240" w:lineRule="auto"/>
        <w:jc w:val="both"/>
        <w:rPr>
          <w:rFonts w:ascii="Garamond" w:eastAsia="Times New Roman" w:hAnsi="Garamond" w:cs="Times New Roman"/>
          <w:color w:val="000000"/>
          <w:sz w:val="24"/>
          <w:szCs w:val="24"/>
        </w:rPr>
      </w:pPr>
      <w:r w:rsidRPr="006A486A">
        <w:rPr>
          <w:rFonts w:ascii="Garamond" w:eastAsia="Times New Roman" w:hAnsi="Garamond" w:cs="Times New Roman"/>
          <w:color w:val="000000"/>
          <w:sz w:val="24"/>
          <w:szCs w:val="24"/>
        </w:rPr>
        <w:t xml:space="preserve">Arnold,  Jeanne E. (ed.) 2004 </w:t>
      </w:r>
      <w:r w:rsidRPr="006A486A">
        <w:rPr>
          <w:rFonts w:ascii="Garamond" w:eastAsia="Times New Roman" w:hAnsi="Garamond" w:cs="Times New Roman"/>
          <w:i/>
          <w:color w:val="000000"/>
          <w:sz w:val="24"/>
          <w:szCs w:val="24"/>
        </w:rPr>
        <w:t>Foundations of Chumash Complexity</w:t>
      </w:r>
      <w:r w:rsidRPr="006A486A">
        <w:rPr>
          <w:rFonts w:ascii="Garamond" w:eastAsia="Times New Roman" w:hAnsi="Garamond" w:cs="Times New Roman"/>
          <w:color w:val="000000"/>
          <w:sz w:val="24"/>
          <w:szCs w:val="24"/>
        </w:rPr>
        <w:t xml:space="preserve">. Perspective in California </w:t>
      </w:r>
    </w:p>
    <w:p w:rsidR="006A486A" w:rsidRPr="006A486A" w:rsidRDefault="006A486A" w:rsidP="006A486A">
      <w:pPr>
        <w:spacing w:after="0" w:line="240" w:lineRule="auto"/>
        <w:jc w:val="both"/>
        <w:rPr>
          <w:rFonts w:ascii="Times New Roman" w:eastAsia="Times New Roman" w:hAnsi="Times New Roman" w:cs="Times New Roman"/>
          <w:color w:val="000000"/>
          <w:sz w:val="24"/>
          <w:szCs w:val="24"/>
        </w:rPr>
      </w:pPr>
      <w:r>
        <w:rPr>
          <w:rFonts w:ascii="Garamond" w:eastAsia="Times New Roman" w:hAnsi="Garamond" w:cs="Times New Roman"/>
          <w:color w:val="000000"/>
          <w:sz w:val="24"/>
          <w:szCs w:val="24"/>
        </w:rPr>
        <w:tab/>
      </w:r>
      <w:r w:rsidRPr="006A486A">
        <w:rPr>
          <w:rFonts w:ascii="Garamond" w:eastAsia="Times New Roman" w:hAnsi="Garamond" w:cs="Times New Roman"/>
          <w:color w:val="000000"/>
          <w:sz w:val="24"/>
          <w:szCs w:val="24"/>
        </w:rPr>
        <w:t xml:space="preserve">Archaeology, Volume 7. University of California, Los Angeles: </w:t>
      </w:r>
      <w:proofErr w:type="spellStart"/>
      <w:r w:rsidRPr="006A486A">
        <w:rPr>
          <w:rFonts w:ascii="Garamond" w:eastAsia="Times New Roman" w:hAnsi="Garamond" w:cs="Times New Roman"/>
          <w:color w:val="000000"/>
          <w:sz w:val="24"/>
          <w:szCs w:val="24"/>
        </w:rPr>
        <w:t>Cotsen</w:t>
      </w:r>
      <w:proofErr w:type="spellEnd"/>
      <w:r w:rsidRPr="006A486A">
        <w:rPr>
          <w:rFonts w:ascii="Garamond" w:eastAsia="Times New Roman" w:hAnsi="Garamond" w:cs="Times New Roman"/>
          <w:color w:val="000000"/>
          <w:sz w:val="24"/>
          <w:szCs w:val="24"/>
        </w:rPr>
        <w:t xml:space="preserve"> Institute.</w:t>
      </w:r>
    </w:p>
    <w:p w:rsidR="00DD03D8" w:rsidRDefault="00DD03D8">
      <w:pPr>
        <w:tabs>
          <w:tab w:val="left" w:pos="-720"/>
          <w:tab w:val="left" w:pos="0"/>
        </w:tabs>
        <w:suppressAutoHyphens/>
        <w:spacing w:after="0" w:line="240" w:lineRule="auto"/>
        <w:ind w:left="720" w:hanging="720"/>
        <w:rPr>
          <w:rFonts w:ascii="Garamond" w:hAnsi="Garamond" w:cs="Garamond"/>
          <w:sz w:val="24"/>
          <w:szCs w:val="24"/>
        </w:rPr>
      </w:pPr>
      <w:proofErr w:type="spellStart"/>
      <w:r w:rsidRPr="00DD03D8">
        <w:rPr>
          <w:rFonts w:ascii="Garamond" w:hAnsi="Garamond"/>
          <w:color w:val="000000"/>
          <w:sz w:val="24"/>
          <w:szCs w:val="24"/>
        </w:rPr>
        <w:t>Arrighi</w:t>
      </w:r>
      <w:proofErr w:type="spellEnd"/>
      <w:r w:rsidRPr="00DD03D8">
        <w:rPr>
          <w:rFonts w:ascii="Garamond" w:hAnsi="Garamond"/>
          <w:color w:val="000000"/>
          <w:sz w:val="24"/>
          <w:szCs w:val="24"/>
        </w:rPr>
        <w:t>, Giovanni, Takeshi </w:t>
      </w:r>
      <w:proofErr w:type="spellStart"/>
      <w:r w:rsidRPr="00DD03D8">
        <w:rPr>
          <w:rFonts w:ascii="Garamond" w:hAnsi="Garamond"/>
          <w:color w:val="000000"/>
          <w:sz w:val="24"/>
          <w:szCs w:val="24"/>
        </w:rPr>
        <w:t>Hamashita</w:t>
      </w:r>
      <w:proofErr w:type="spellEnd"/>
      <w:r w:rsidRPr="00DD03D8">
        <w:rPr>
          <w:rFonts w:ascii="Garamond" w:hAnsi="Garamond"/>
          <w:color w:val="000000"/>
          <w:sz w:val="24"/>
          <w:szCs w:val="24"/>
        </w:rPr>
        <w:t>, and Mark Selden 2003. </w:t>
      </w:r>
      <w:r w:rsidRPr="00DD03D8">
        <w:rPr>
          <w:rFonts w:ascii="Garamond" w:hAnsi="Garamond"/>
          <w:i/>
          <w:iCs/>
          <w:color w:val="000000"/>
          <w:sz w:val="24"/>
          <w:szCs w:val="24"/>
        </w:rPr>
        <w:t>The Resurgence of East Asia:</w:t>
      </w:r>
      <w:r w:rsidRPr="00DD03D8">
        <w:rPr>
          <w:rFonts w:ascii="Garamond" w:hAnsi="Garamond"/>
          <w:color w:val="000000"/>
          <w:sz w:val="24"/>
          <w:szCs w:val="24"/>
        </w:rPr>
        <w:t> </w:t>
      </w:r>
      <w:r w:rsidRPr="00DD03D8">
        <w:rPr>
          <w:rFonts w:ascii="Garamond" w:hAnsi="Garamond"/>
          <w:i/>
          <w:iCs/>
          <w:color w:val="000000"/>
          <w:sz w:val="24"/>
          <w:szCs w:val="24"/>
        </w:rPr>
        <w:t>500, 150 and 50 Year Perspectives</w:t>
      </w:r>
      <w:r w:rsidRPr="00DD03D8">
        <w:rPr>
          <w:rFonts w:ascii="Garamond" w:hAnsi="Garamond"/>
          <w:color w:val="000000"/>
          <w:sz w:val="24"/>
          <w:szCs w:val="24"/>
        </w:rPr>
        <w:t>. London: Routledge</w:t>
      </w:r>
      <w:r w:rsidRPr="00DD03D8">
        <w:rPr>
          <w:rFonts w:ascii="Garamond" w:hAnsi="Garamond"/>
          <w:color w:val="000000"/>
        </w:rPr>
        <w:t>.</w:t>
      </w:r>
    </w:p>
    <w:p w:rsidR="00DD03D8" w:rsidRPr="00DD03D8" w:rsidRDefault="00DD03D8" w:rsidP="00DD03D8">
      <w:pPr>
        <w:spacing w:after="0" w:line="240" w:lineRule="auto"/>
        <w:ind w:left="720" w:hanging="720"/>
        <w:rPr>
          <w:rFonts w:ascii="Times New Roman" w:eastAsia="Times New Roman" w:hAnsi="Times New Roman" w:cs="Times New Roman"/>
          <w:color w:val="000000"/>
          <w:sz w:val="24"/>
          <w:szCs w:val="24"/>
        </w:rPr>
      </w:pPr>
      <w:proofErr w:type="spellStart"/>
      <w:r w:rsidRPr="00DD03D8">
        <w:rPr>
          <w:rFonts w:ascii="Garamond" w:eastAsia="Times New Roman" w:hAnsi="Garamond" w:cs="Times New Roman"/>
          <w:color w:val="000000"/>
          <w:sz w:val="24"/>
          <w:szCs w:val="24"/>
        </w:rPr>
        <w:lastRenderedPageBreak/>
        <w:t>Beaujard</w:t>
      </w:r>
      <w:proofErr w:type="spellEnd"/>
      <w:r w:rsidRPr="00DD03D8">
        <w:rPr>
          <w:rFonts w:ascii="Garamond" w:eastAsia="Times New Roman" w:hAnsi="Garamond" w:cs="Times New Roman"/>
          <w:color w:val="000000"/>
          <w:sz w:val="24"/>
          <w:szCs w:val="24"/>
        </w:rPr>
        <w:t>, Philippe. 2005. “The Indian Ocean in Eurasian and African World-Systems before the Sixteenth Century” Journal</w:t>
      </w:r>
      <w:r w:rsidRPr="00DD03D8">
        <w:rPr>
          <w:rFonts w:ascii="Garamond" w:eastAsia="Times New Roman" w:hAnsi="Garamond" w:cs="Times New Roman"/>
          <w:i/>
          <w:iCs/>
          <w:color w:val="000000"/>
          <w:sz w:val="24"/>
          <w:szCs w:val="24"/>
        </w:rPr>
        <w:t> of World History</w:t>
      </w:r>
      <w:r w:rsidRPr="00DD03D8">
        <w:rPr>
          <w:rFonts w:ascii="Garamond" w:eastAsia="Times New Roman" w:hAnsi="Garamond" w:cs="Times New Roman"/>
          <w:color w:val="000000"/>
          <w:sz w:val="24"/>
          <w:szCs w:val="24"/>
        </w:rPr>
        <w:t> 16, 4:411-465.</w:t>
      </w:r>
    </w:p>
    <w:p w:rsidR="00DD03D8" w:rsidRPr="00DD03D8" w:rsidRDefault="00DD03D8" w:rsidP="00DD03D8">
      <w:pPr>
        <w:spacing w:after="0" w:line="240" w:lineRule="auto"/>
        <w:ind w:left="720" w:hanging="720"/>
        <w:rPr>
          <w:rFonts w:ascii="Times New Roman" w:eastAsia="Times New Roman" w:hAnsi="Times New Roman" w:cs="Times New Roman"/>
          <w:color w:val="000000"/>
          <w:sz w:val="24"/>
          <w:szCs w:val="24"/>
        </w:rPr>
      </w:pPr>
      <w:r w:rsidRPr="00DD03D8">
        <w:rPr>
          <w:rFonts w:ascii="Garamond" w:eastAsia="Times New Roman" w:hAnsi="Garamond" w:cs="Times New Roman"/>
          <w:color w:val="000000"/>
          <w:sz w:val="24"/>
          <w:szCs w:val="24"/>
          <w:u w:val="single"/>
        </w:rPr>
        <w:t>            </w:t>
      </w:r>
      <w:r w:rsidRPr="00DD03D8">
        <w:rPr>
          <w:rFonts w:ascii="Garamond" w:eastAsia="Times New Roman" w:hAnsi="Garamond" w:cs="Times New Roman"/>
          <w:color w:val="000000"/>
          <w:sz w:val="24"/>
          <w:szCs w:val="24"/>
        </w:rPr>
        <w:t>. 2010. “From Three possible Iron-Age World-Systems to a Single Afro-Eurasian World-System.” </w:t>
      </w:r>
      <w:r w:rsidRPr="00DD03D8">
        <w:rPr>
          <w:rFonts w:ascii="Garamond" w:eastAsia="Times New Roman" w:hAnsi="Garamond" w:cs="Times New Roman"/>
          <w:i/>
          <w:iCs/>
          <w:color w:val="000000"/>
          <w:sz w:val="24"/>
          <w:szCs w:val="24"/>
        </w:rPr>
        <w:t>Journal of World History</w:t>
      </w:r>
      <w:r w:rsidRPr="00DD03D8">
        <w:rPr>
          <w:rFonts w:ascii="Garamond" w:eastAsia="Times New Roman" w:hAnsi="Garamond" w:cs="Times New Roman"/>
          <w:color w:val="000000"/>
          <w:sz w:val="24"/>
          <w:szCs w:val="24"/>
        </w:rPr>
        <w:t> 21:1(March):1-43.</w:t>
      </w:r>
    </w:p>
    <w:p w:rsidR="00AD6EF9" w:rsidRDefault="00AD6EF9">
      <w:pPr>
        <w:tabs>
          <w:tab w:val="left" w:pos="-720"/>
          <w:tab w:val="left" w:pos="0"/>
        </w:tabs>
        <w:suppressAutoHyphens/>
        <w:spacing w:after="0" w:line="240" w:lineRule="auto"/>
        <w:ind w:left="720" w:hanging="720"/>
        <w:rPr>
          <w:rFonts w:ascii="Garamond" w:hAnsi="Garamond" w:cs="Garamond"/>
          <w:sz w:val="24"/>
          <w:szCs w:val="24"/>
        </w:rPr>
      </w:pPr>
      <w:r w:rsidRPr="00AD6EF9">
        <w:rPr>
          <w:rFonts w:ascii="Garamond" w:hAnsi="Garamond" w:cs="Garamond"/>
          <w:sz w:val="24"/>
          <w:szCs w:val="24"/>
        </w:rPr>
        <w:t xml:space="preserve">Bolton, Herbert E. 1908 </w:t>
      </w:r>
      <w:r w:rsidRPr="00AD6EF9">
        <w:rPr>
          <w:rFonts w:ascii="Garamond" w:hAnsi="Garamond" w:cs="Garamond"/>
          <w:i/>
          <w:sz w:val="24"/>
          <w:szCs w:val="24"/>
        </w:rPr>
        <w:t>Spanish Exploration in the Southwest, 1542–1706.</w:t>
      </w:r>
      <w:r w:rsidRPr="00AD6EF9">
        <w:rPr>
          <w:rFonts w:ascii="Garamond" w:hAnsi="Garamond" w:cs="Garamond"/>
          <w:sz w:val="24"/>
          <w:szCs w:val="24"/>
        </w:rPr>
        <w:t xml:space="preserve"> New York: Barnes and Noble. </w:t>
      </w:r>
    </w:p>
    <w:p w:rsidR="00AD6EF9" w:rsidRDefault="00AD6EF9">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________________</w:t>
      </w:r>
      <w:r w:rsidRPr="00AD6EF9">
        <w:rPr>
          <w:rFonts w:ascii="Garamond" w:hAnsi="Garamond" w:cs="Garamond"/>
          <w:sz w:val="24"/>
          <w:szCs w:val="24"/>
        </w:rPr>
        <w:t xml:space="preserve">1930 </w:t>
      </w:r>
      <w:r w:rsidRPr="00AD6EF9">
        <w:rPr>
          <w:rFonts w:ascii="Garamond" w:hAnsi="Garamond" w:cs="Garamond"/>
          <w:i/>
          <w:sz w:val="24"/>
          <w:szCs w:val="24"/>
        </w:rPr>
        <w:t>Font’s Complete Diary of the Second Anza Expedition. Anza’s California</w:t>
      </w:r>
      <w:r w:rsidR="002B211D">
        <w:rPr>
          <w:rFonts w:ascii="Garamond" w:hAnsi="Garamond" w:cs="Garamond"/>
          <w:i/>
          <w:sz w:val="24"/>
          <w:szCs w:val="24"/>
        </w:rPr>
        <w:t xml:space="preserve"> </w:t>
      </w:r>
      <w:r w:rsidRPr="00AD6EF9">
        <w:rPr>
          <w:rFonts w:ascii="Garamond" w:hAnsi="Garamond" w:cs="Garamond"/>
          <w:i/>
          <w:sz w:val="24"/>
          <w:szCs w:val="24"/>
        </w:rPr>
        <w:t>Expeditions</w:t>
      </w:r>
      <w:r w:rsidRPr="00AD6EF9">
        <w:rPr>
          <w:rFonts w:ascii="Garamond" w:hAnsi="Garamond" w:cs="Garamond"/>
          <w:sz w:val="24"/>
          <w:szCs w:val="24"/>
        </w:rPr>
        <w:t>,4.</w:t>
      </w:r>
      <w:r w:rsidR="002B211D">
        <w:rPr>
          <w:rFonts w:ascii="Garamond" w:hAnsi="Garamond" w:cs="Garamond"/>
          <w:sz w:val="24"/>
          <w:szCs w:val="24"/>
        </w:rPr>
        <w:t xml:space="preserve"> </w:t>
      </w:r>
      <w:r w:rsidRPr="00AD6EF9">
        <w:rPr>
          <w:rFonts w:ascii="Garamond" w:hAnsi="Garamond" w:cs="Garamond"/>
          <w:sz w:val="24"/>
          <w:szCs w:val="24"/>
        </w:rPr>
        <w:t>Berkeley:</w:t>
      </w:r>
      <w:r w:rsidR="00153CC3">
        <w:rPr>
          <w:rFonts w:ascii="Garamond" w:hAnsi="Garamond" w:cs="Garamond"/>
          <w:sz w:val="24"/>
          <w:szCs w:val="24"/>
        </w:rPr>
        <w:t xml:space="preserve"> </w:t>
      </w:r>
      <w:r w:rsidRPr="00AD6EF9">
        <w:rPr>
          <w:rFonts w:ascii="Garamond" w:hAnsi="Garamond" w:cs="Garamond"/>
          <w:sz w:val="24"/>
          <w:szCs w:val="24"/>
        </w:rPr>
        <w:t>University</w:t>
      </w:r>
      <w:r>
        <w:rPr>
          <w:rFonts w:ascii="Garamond" w:hAnsi="Garamond" w:cs="Garamond"/>
          <w:sz w:val="24"/>
          <w:szCs w:val="24"/>
        </w:rPr>
        <w:t xml:space="preserve"> </w:t>
      </w:r>
      <w:r w:rsidRPr="00AD6EF9">
        <w:rPr>
          <w:rFonts w:ascii="Garamond" w:hAnsi="Garamond" w:cs="Garamond"/>
          <w:sz w:val="24"/>
          <w:szCs w:val="24"/>
        </w:rPr>
        <w:t>of</w:t>
      </w:r>
      <w:r>
        <w:rPr>
          <w:rFonts w:ascii="Garamond" w:hAnsi="Garamond" w:cs="Garamond"/>
          <w:sz w:val="24"/>
          <w:szCs w:val="24"/>
        </w:rPr>
        <w:t xml:space="preserve"> </w:t>
      </w:r>
      <w:r w:rsidRPr="00AD6EF9">
        <w:rPr>
          <w:rFonts w:ascii="Garamond" w:hAnsi="Garamond" w:cs="Garamond"/>
          <w:sz w:val="24"/>
          <w:szCs w:val="24"/>
        </w:rPr>
        <w:t>California Press.</w:t>
      </w:r>
    </w:p>
    <w:p w:rsidR="007357D1" w:rsidRDefault="007357D1">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 xml:space="preserve">Chase-Dunn, Christopher 1998  </w:t>
      </w:r>
      <w:r>
        <w:rPr>
          <w:rFonts w:ascii="Garamond" w:hAnsi="Garamond" w:cs="Garamond"/>
          <w:i/>
          <w:iCs/>
          <w:sz w:val="24"/>
          <w:szCs w:val="24"/>
        </w:rPr>
        <w:t>Global Formation:  Structures of the World-Economy</w:t>
      </w:r>
      <w:r>
        <w:rPr>
          <w:rFonts w:ascii="Garamond" w:hAnsi="Garamond" w:cs="Garamond"/>
          <w:sz w:val="24"/>
          <w:szCs w:val="24"/>
        </w:rPr>
        <w:t>. 2</w:t>
      </w:r>
      <w:r>
        <w:rPr>
          <w:rFonts w:ascii="Garamond" w:hAnsi="Garamond" w:cs="Garamond"/>
          <w:sz w:val="24"/>
          <w:szCs w:val="24"/>
          <w:vertAlign w:val="superscript"/>
        </w:rPr>
        <w:t>nd</w:t>
      </w:r>
      <w:r>
        <w:rPr>
          <w:rFonts w:ascii="Garamond" w:hAnsi="Garamond" w:cs="Garamond"/>
          <w:sz w:val="24"/>
          <w:szCs w:val="24"/>
        </w:rPr>
        <w:t xml:space="preserve"> Edition. Lanham, MD: Rowman and Littlefield</w:t>
      </w:r>
    </w:p>
    <w:p w:rsidR="00041CC6" w:rsidRDefault="00041CC6" w:rsidP="00041CC6">
      <w:pPr>
        <w:tabs>
          <w:tab w:val="left" w:pos="-720"/>
          <w:tab w:val="left" w:pos="0"/>
        </w:tabs>
        <w:suppressAutoHyphens/>
        <w:spacing w:after="0" w:line="240" w:lineRule="auto"/>
        <w:ind w:left="720" w:hanging="720"/>
        <w:rPr>
          <w:rFonts w:ascii="Garamond" w:hAnsi="Garamond"/>
          <w:color w:val="000000"/>
          <w:sz w:val="24"/>
          <w:szCs w:val="24"/>
        </w:rPr>
      </w:pPr>
      <w:r w:rsidRPr="00041CC6">
        <w:rPr>
          <w:rFonts w:ascii="Garamond" w:hAnsi="Garamond"/>
          <w:color w:val="000000"/>
          <w:sz w:val="24"/>
          <w:szCs w:val="24"/>
        </w:rPr>
        <w:t>Chase-Dunn, Christopher, Alexis Alvarez, and Daniel </w:t>
      </w:r>
      <w:proofErr w:type="spellStart"/>
      <w:r w:rsidRPr="00041CC6">
        <w:rPr>
          <w:rFonts w:ascii="Garamond" w:hAnsi="Garamond"/>
          <w:color w:val="000000"/>
          <w:sz w:val="24"/>
          <w:szCs w:val="24"/>
        </w:rPr>
        <w:t>Pasciuti</w:t>
      </w:r>
      <w:proofErr w:type="spellEnd"/>
      <w:r>
        <w:rPr>
          <w:rFonts w:ascii="Garamond" w:hAnsi="Garamond"/>
          <w:color w:val="000000"/>
          <w:sz w:val="24"/>
          <w:szCs w:val="24"/>
        </w:rPr>
        <w:t xml:space="preserve"> 2005</w:t>
      </w:r>
      <w:r w:rsidRPr="00041CC6">
        <w:rPr>
          <w:rFonts w:ascii="Garamond" w:hAnsi="Garamond"/>
          <w:color w:val="000000"/>
          <w:sz w:val="24"/>
          <w:szCs w:val="24"/>
        </w:rPr>
        <w:t xml:space="preserve"> “Power and Size: urbanization and empire formation in world-systems” pp. 92-112 in C.</w:t>
      </w:r>
      <w:r w:rsidR="00153CC3">
        <w:rPr>
          <w:rFonts w:ascii="Garamond" w:hAnsi="Garamond"/>
          <w:color w:val="000000"/>
          <w:sz w:val="24"/>
          <w:szCs w:val="24"/>
        </w:rPr>
        <w:t xml:space="preserve"> </w:t>
      </w:r>
      <w:r w:rsidRPr="00041CC6">
        <w:rPr>
          <w:rFonts w:ascii="Garamond" w:hAnsi="Garamond"/>
          <w:color w:val="000000"/>
          <w:sz w:val="24"/>
          <w:szCs w:val="24"/>
        </w:rPr>
        <w:t>Chase-Dunn and E.N. Anderson (eds.) </w:t>
      </w:r>
      <w:r w:rsidRPr="00041CC6">
        <w:rPr>
          <w:rFonts w:ascii="Garamond" w:hAnsi="Garamond"/>
          <w:i/>
          <w:iCs/>
          <w:color w:val="000000"/>
          <w:sz w:val="24"/>
          <w:szCs w:val="24"/>
        </w:rPr>
        <w:t>The historical Evolution of World-systems</w:t>
      </w:r>
      <w:r w:rsidRPr="00041CC6">
        <w:rPr>
          <w:rFonts w:ascii="Garamond" w:hAnsi="Garamond"/>
          <w:color w:val="000000"/>
          <w:sz w:val="24"/>
          <w:szCs w:val="24"/>
        </w:rPr>
        <w:t>. New York: Palgrave.</w:t>
      </w:r>
    </w:p>
    <w:p w:rsidR="008B56D4" w:rsidRDefault="008B56D4" w:rsidP="008B56D4">
      <w:pPr>
        <w:pStyle w:val="Title"/>
        <w:spacing w:after="0"/>
        <w:rPr>
          <w:rFonts w:ascii="Garamond" w:hAnsi="Garamond"/>
          <w:color w:val="000000"/>
          <w:sz w:val="24"/>
          <w:szCs w:val="24"/>
        </w:rPr>
      </w:pPr>
      <w:r w:rsidRPr="008B56D4">
        <w:rPr>
          <w:rFonts w:ascii="Garamond" w:hAnsi="Garamond"/>
          <w:color w:val="000000"/>
          <w:sz w:val="24"/>
          <w:szCs w:val="24"/>
        </w:rPr>
        <w:t xml:space="preserve">Chase-Dunn, C., Hiroko Inoue, Alexis Alvarez, Rebecca Alvarez, E. N. Anderson and Teresa </w:t>
      </w:r>
    </w:p>
    <w:p w:rsidR="008B56D4" w:rsidRPr="00153CC3" w:rsidRDefault="008B56D4" w:rsidP="008B56D4">
      <w:pPr>
        <w:pStyle w:val="Title"/>
        <w:spacing w:after="0"/>
        <w:rPr>
          <w:rFonts w:ascii="Garamond" w:eastAsia="Times New Roman" w:hAnsi="Garamond" w:cs="Times New Roman"/>
          <w:color w:val="auto"/>
          <w:sz w:val="24"/>
          <w:szCs w:val="24"/>
        </w:rPr>
      </w:pPr>
      <w:r>
        <w:rPr>
          <w:rFonts w:ascii="Garamond" w:hAnsi="Garamond"/>
          <w:color w:val="000000"/>
          <w:sz w:val="24"/>
          <w:szCs w:val="24"/>
        </w:rPr>
        <w:tab/>
      </w:r>
      <w:r w:rsidRPr="008B56D4">
        <w:rPr>
          <w:rFonts w:ascii="Garamond" w:hAnsi="Garamond"/>
          <w:color w:val="000000"/>
          <w:sz w:val="24"/>
          <w:szCs w:val="24"/>
        </w:rPr>
        <w:t>Neal 2015 “</w:t>
      </w:r>
      <w:r w:rsidRPr="00153CC3">
        <w:rPr>
          <w:rFonts w:ascii="Garamond" w:eastAsia="Times New Roman" w:hAnsi="Garamond" w:cs="Times New Roman"/>
          <w:color w:val="auto"/>
          <w:sz w:val="24"/>
          <w:szCs w:val="24"/>
        </w:rPr>
        <w:t xml:space="preserve">Uneven Urban </w:t>
      </w:r>
      <w:proofErr w:type="spellStart"/>
      <w:r w:rsidRPr="00153CC3">
        <w:rPr>
          <w:rFonts w:ascii="Garamond" w:eastAsia="Times New Roman" w:hAnsi="Garamond" w:cs="Times New Roman"/>
          <w:color w:val="auto"/>
          <w:sz w:val="24"/>
          <w:szCs w:val="24"/>
        </w:rPr>
        <w:t>Development:Largest</w:t>
      </w:r>
      <w:proofErr w:type="spellEnd"/>
      <w:r w:rsidRPr="00153CC3">
        <w:rPr>
          <w:rFonts w:ascii="Garamond" w:eastAsia="Times New Roman" w:hAnsi="Garamond" w:cs="Times New Roman"/>
          <w:color w:val="auto"/>
          <w:sz w:val="24"/>
          <w:szCs w:val="24"/>
        </w:rPr>
        <w:t xml:space="preserve"> Cities since the Late Bronze Age” </w:t>
      </w:r>
    </w:p>
    <w:p w:rsidR="008B56D4" w:rsidRDefault="008B56D4" w:rsidP="008B56D4">
      <w:pPr>
        <w:pStyle w:val="Title"/>
        <w:spacing w:after="0"/>
        <w:ind w:firstLine="720"/>
        <w:rPr>
          <w:rFonts w:ascii="Garamond" w:hAnsi="Garamond"/>
          <w:bCs/>
          <w:color w:val="000000"/>
          <w:sz w:val="24"/>
          <w:szCs w:val="24"/>
        </w:rPr>
      </w:pPr>
      <w:r>
        <w:rPr>
          <w:rFonts w:ascii="Garamond" w:eastAsia="Times New Roman" w:hAnsi="Garamond" w:cs="Times New Roman"/>
          <w:color w:val="00B050"/>
          <w:sz w:val="24"/>
          <w:szCs w:val="24"/>
        </w:rPr>
        <w:t xml:space="preserve"> </w:t>
      </w:r>
      <w:r w:rsidRPr="008B56D4">
        <w:rPr>
          <w:rFonts w:ascii="Garamond" w:hAnsi="Garamond"/>
          <w:bCs/>
          <w:color w:val="000000"/>
          <w:sz w:val="24"/>
          <w:szCs w:val="24"/>
        </w:rPr>
        <w:t xml:space="preserve">Presented at the annual conference of the American Sociological Association, Chicago, </w:t>
      </w:r>
    </w:p>
    <w:p w:rsidR="008B56D4" w:rsidRPr="008B56D4" w:rsidRDefault="008B56D4" w:rsidP="008B56D4">
      <w:pPr>
        <w:pStyle w:val="Title"/>
        <w:spacing w:after="0"/>
        <w:ind w:firstLine="720"/>
        <w:rPr>
          <w:rFonts w:ascii="Garamond" w:hAnsi="Garamond"/>
          <w:color w:val="000000"/>
          <w:sz w:val="24"/>
          <w:szCs w:val="24"/>
        </w:rPr>
      </w:pPr>
      <w:r w:rsidRPr="008B56D4">
        <w:rPr>
          <w:rFonts w:ascii="Garamond" w:hAnsi="Garamond"/>
          <w:bCs/>
          <w:color w:val="000000"/>
          <w:sz w:val="24"/>
          <w:szCs w:val="24"/>
        </w:rPr>
        <w:t>August 24, 2015</w:t>
      </w:r>
    </w:p>
    <w:p w:rsidR="008B56D4" w:rsidRDefault="008B56D4" w:rsidP="00041CC6">
      <w:pPr>
        <w:tabs>
          <w:tab w:val="left" w:pos="-720"/>
          <w:tab w:val="left" w:pos="0"/>
        </w:tabs>
        <w:suppressAutoHyphens/>
        <w:spacing w:after="0" w:line="240" w:lineRule="auto"/>
        <w:ind w:left="720" w:hanging="720"/>
        <w:rPr>
          <w:rStyle w:val="Hyperlink"/>
          <w:rFonts w:ascii="Garamond" w:hAnsi="Garamond"/>
          <w:sz w:val="24"/>
          <w:szCs w:val="24"/>
        </w:rPr>
      </w:pPr>
      <w:r>
        <w:rPr>
          <w:rFonts w:ascii="Garamond" w:hAnsi="Garamond"/>
          <w:color w:val="000000"/>
          <w:sz w:val="24"/>
          <w:szCs w:val="24"/>
        </w:rPr>
        <w:tab/>
      </w:r>
      <w:hyperlink r:id="rId18" w:history="1">
        <w:r w:rsidRPr="008B56D4">
          <w:rPr>
            <w:rStyle w:val="Hyperlink"/>
            <w:rFonts w:ascii="Garamond" w:hAnsi="Garamond"/>
            <w:sz w:val="24"/>
            <w:szCs w:val="24"/>
          </w:rPr>
          <w:t>http://irows.ucr.edu/papers/irows98/irows98.htm</w:t>
        </w:r>
      </w:hyperlink>
    </w:p>
    <w:p w:rsidR="00905348" w:rsidRDefault="00B85A92" w:rsidP="00B85A92">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color w:val="000000"/>
          <w:sz w:val="24"/>
          <w:szCs w:val="24"/>
        </w:rPr>
      </w:pPr>
      <w:r w:rsidRPr="00B85A92">
        <w:rPr>
          <w:rFonts w:ascii="Garamond" w:eastAsia="Arial Unicode MS" w:hAnsi="Garamond" w:cs="Times New Roman"/>
          <w:color w:val="000000"/>
          <w:sz w:val="24"/>
          <w:szCs w:val="24"/>
        </w:rPr>
        <w:t xml:space="preserve">Chase-Dunn, C.  Daniel </w:t>
      </w:r>
      <w:proofErr w:type="spellStart"/>
      <w:r w:rsidRPr="00B85A92">
        <w:rPr>
          <w:rFonts w:ascii="Garamond" w:eastAsia="Arial Unicode MS" w:hAnsi="Garamond" w:cs="Times New Roman"/>
          <w:color w:val="000000"/>
          <w:sz w:val="24"/>
          <w:szCs w:val="24"/>
        </w:rPr>
        <w:t>Pasciuti</w:t>
      </w:r>
      <w:proofErr w:type="spellEnd"/>
      <w:r w:rsidRPr="00B85A92">
        <w:rPr>
          <w:rFonts w:ascii="Garamond" w:eastAsia="Arial Unicode MS" w:hAnsi="Garamond" w:cs="Times New Roman"/>
          <w:color w:val="000000"/>
          <w:sz w:val="24"/>
          <w:szCs w:val="24"/>
        </w:rPr>
        <w:t xml:space="preserve">, Alexis Alvarez and Thomas D. Hall. 2006 </w:t>
      </w:r>
      <w:r w:rsidRPr="00B85A92">
        <w:rPr>
          <w:rFonts w:ascii="Garamond" w:eastAsia="Arial Unicode MS" w:hAnsi="Garamond" w:cs="Arial Unicode MS"/>
          <w:color w:val="000000"/>
          <w:sz w:val="24"/>
          <w:szCs w:val="24"/>
        </w:rPr>
        <w:t>“</w:t>
      </w:r>
      <w:r w:rsidRPr="00B85A92">
        <w:rPr>
          <w:rFonts w:ascii="Garamond" w:eastAsia="Arial Unicode MS" w:hAnsi="Garamond" w:cs="Times New Roman"/>
          <w:color w:val="000000"/>
          <w:sz w:val="24"/>
          <w:szCs w:val="24"/>
        </w:rPr>
        <w:t xml:space="preserve">Waves of Globalization </w:t>
      </w:r>
    </w:p>
    <w:p w:rsidR="00905348" w:rsidRDefault="00905348" w:rsidP="00B85A92">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ab/>
      </w:r>
      <w:r w:rsidR="00B85A92" w:rsidRPr="00B85A92">
        <w:rPr>
          <w:rFonts w:ascii="Garamond" w:eastAsia="Arial Unicode MS" w:hAnsi="Garamond" w:cs="Times New Roman"/>
          <w:color w:val="000000"/>
          <w:sz w:val="24"/>
          <w:szCs w:val="24"/>
        </w:rPr>
        <w:t xml:space="preserve">and </w:t>
      </w:r>
      <w:proofErr w:type="spellStart"/>
      <w:r w:rsidR="00B85A92" w:rsidRPr="00B85A92">
        <w:rPr>
          <w:rFonts w:ascii="Garamond" w:eastAsia="Arial Unicode MS" w:hAnsi="Garamond" w:cs="Times New Roman"/>
          <w:color w:val="000000"/>
          <w:sz w:val="24"/>
          <w:szCs w:val="24"/>
        </w:rPr>
        <w:t>Semiperipheral</w:t>
      </w:r>
      <w:proofErr w:type="spellEnd"/>
      <w:r w:rsidR="00B85A92" w:rsidRPr="00B85A92">
        <w:rPr>
          <w:rFonts w:ascii="Garamond" w:eastAsia="Arial Unicode MS" w:hAnsi="Garamond" w:cs="Times New Roman"/>
          <w:color w:val="000000"/>
          <w:sz w:val="24"/>
          <w:szCs w:val="24"/>
        </w:rPr>
        <w:t xml:space="preserve"> Development in the Ancient Mesopotamian and Egyptian World-</w:t>
      </w:r>
    </w:p>
    <w:p w:rsidR="00B85A92" w:rsidRDefault="00905348" w:rsidP="00B85A92">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ab/>
      </w:r>
      <w:r w:rsidR="00B85A92" w:rsidRPr="00B85A92">
        <w:rPr>
          <w:rFonts w:ascii="Garamond" w:eastAsia="Arial Unicode MS" w:hAnsi="Garamond" w:cs="Times New Roman"/>
          <w:color w:val="000000"/>
          <w:sz w:val="24"/>
          <w:szCs w:val="24"/>
        </w:rPr>
        <w:t>Systems</w:t>
      </w:r>
      <w:r w:rsidR="00B85A92" w:rsidRPr="00B85A92">
        <w:rPr>
          <w:rFonts w:ascii="Garamond" w:eastAsia="Arial Unicode MS" w:hAnsi="Garamond" w:cs="Arial Unicode MS"/>
          <w:color w:val="000000"/>
          <w:sz w:val="24"/>
          <w:szCs w:val="24"/>
        </w:rPr>
        <w:t>”</w:t>
      </w:r>
      <w:r w:rsidR="00B85A92" w:rsidRPr="00B85A92">
        <w:rPr>
          <w:rFonts w:ascii="Garamond" w:eastAsia="Arial Unicode MS" w:hAnsi="Garamond" w:cs="Times New Roman"/>
          <w:color w:val="000000"/>
          <w:sz w:val="24"/>
          <w:szCs w:val="24"/>
        </w:rPr>
        <w:t xml:space="preserve"> Pp. 114-138 in Barry Gills and William R. Thompson (eds.), </w:t>
      </w:r>
    </w:p>
    <w:p w:rsidR="00B85A92" w:rsidRPr="00B85A92" w:rsidRDefault="00905348" w:rsidP="00B85A92">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Arial Unicode MS" w:hAnsi="Garamond" w:cs="Arial Unicode MS"/>
          <w:color w:val="000000"/>
          <w:sz w:val="20"/>
          <w:szCs w:val="20"/>
        </w:rPr>
      </w:pPr>
      <w:r>
        <w:rPr>
          <w:rFonts w:ascii="Garamond" w:eastAsia="Arial Unicode MS" w:hAnsi="Garamond" w:cs="Times New Roman"/>
          <w:color w:val="000000"/>
          <w:sz w:val="24"/>
          <w:szCs w:val="24"/>
        </w:rPr>
        <w:tab/>
      </w:r>
      <w:r w:rsidR="00B85A92" w:rsidRPr="00B85A92">
        <w:rPr>
          <w:rFonts w:ascii="Garamond" w:eastAsia="Arial Unicode MS" w:hAnsi="Garamond" w:cs="Times New Roman"/>
          <w:i/>
          <w:iCs/>
          <w:color w:val="000000"/>
          <w:sz w:val="24"/>
          <w:szCs w:val="24"/>
        </w:rPr>
        <w:t xml:space="preserve">Globalization and Global History </w:t>
      </w:r>
      <w:r w:rsidR="00B85A92" w:rsidRPr="00B85A92">
        <w:rPr>
          <w:rFonts w:ascii="Garamond" w:eastAsia="Arial Unicode MS" w:hAnsi="Garamond" w:cs="Times New Roman"/>
          <w:color w:val="000000"/>
          <w:sz w:val="24"/>
          <w:szCs w:val="24"/>
        </w:rPr>
        <w:t>London: Routledge.</w:t>
      </w:r>
    </w:p>
    <w:p w:rsidR="007357D1" w:rsidRDefault="007357D1">
      <w:pPr>
        <w:pStyle w:val="NormalWeb"/>
        <w:spacing w:before="0" w:beforeAutospacing="0" w:after="0" w:afterAutospacing="0"/>
        <w:rPr>
          <w:rFonts w:ascii="Garamond" w:hAnsi="Garamond" w:cs="Garamond"/>
        </w:rPr>
      </w:pPr>
      <w:r>
        <w:rPr>
          <w:rFonts w:ascii="Garamond" w:hAnsi="Garamond" w:cs="Garamond"/>
        </w:rPr>
        <w:t xml:space="preserve">Chase-Dunn, C. and Andrew K. Jorgenson, “Regions and Interaction Networks: an institutional </w:t>
      </w:r>
    </w:p>
    <w:p w:rsidR="007357D1" w:rsidRDefault="007357D1">
      <w:pPr>
        <w:pStyle w:val="NormalWeb"/>
        <w:spacing w:before="0" w:beforeAutospacing="0" w:after="0" w:afterAutospacing="0"/>
        <w:ind w:firstLine="720"/>
        <w:rPr>
          <w:rFonts w:ascii="Garamond" w:hAnsi="Garamond" w:cs="Garamond"/>
        </w:rPr>
      </w:pPr>
      <w:r>
        <w:rPr>
          <w:rFonts w:ascii="Garamond" w:hAnsi="Garamond" w:cs="Garamond"/>
        </w:rPr>
        <w:t xml:space="preserve">materialist perspective”  2003 </w:t>
      </w:r>
      <w:r>
        <w:rPr>
          <w:rFonts w:ascii="Garamond" w:hAnsi="Garamond" w:cs="Garamond"/>
          <w:i/>
          <w:iCs/>
        </w:rPr>
        <w:t>International Journal of Comparative Sociology</w:t>
      </w:r>
      <w:r>
        <w:rPr>
          <w:rFonts w:ascii="Garamond" w:hAnsi="Garamond" w:cs="Garamond"/>
        </w:rPr>
        <w:t xml:space="preserve"> 44,1:433-450.</w:t>
      </w:r>
    </w:p>
    <w:p w:rsidR="004D2BF0" w:rsidRDefault="004D2BF0" w:rsidP="004D2BF0">
      <w:pPr>
        <w:pStyle w:val="NormalWeb"/>
        <w:spacing w:before="0" w:beforeAutospacing="0" w:after="0" w:afterAutospacing="0"/>
        <w:rPr>
          <w:rFonts w:ascii="Garamond" w:hAnsi="Garamond" w:cs="Garamond"/>
        </w:rPr>
      </w:pPr>
      <w:r>
        <w:rPr>
          <w:rFonts w:ascii="Garamond" w:hAnsi="Garamond" w:cs="Garamond"/>
        </w:rPr>
        <w:t xml:space="preserve">Chase-Dunn, C. and T.D. Hall 1997 </w:t>
      </w:r>
      <w:r w:rsidRPr="004D2BF0">
        <w:rPr>
          <w:rFonts w:ascii="Garamond" w:hAnsi="Garamond" w:cs="Garamond"/>
          <w:i/>
        </w:rPr>
        <w:t>Rise and Demise: Comparing World-Systems</w:t>
      </w:r>
      <w:r>
        <w:rPr>
          <w:rFonts w:ascii="Garamond" w:hAnsi="Garamond" w:cs="Garamond"/>
        </w:rPr>
        <w:t xml:space="preserve">. Boulder, CO: Westview </w:t>
      </w:r>
    </w:p>
    <w:p w:rsidR="004D2BF0" w:rsidRDefault="004D2BF0" w:rsidP="004D2BF0">
      <w:pPr>
        <w:pStyle w:val="NormalWeb"/>
        <w:spacing w:before="0" w:beforeAutospacing="0" w:after="0" w:afterAutospacing="0"/>
        <w:rPr>
          <w:rFonts w:ascii="Garamond" w:hAnsi="Garamond" w:cs="Garamond"/>
        </w:rPr>
      </w:pPr>
      <w:r>
        <w:rPr>
          <w:rFonts w:ascii="Garamond" w:hAnsi="Garamond" w:cs="Garamond"/>
        </w:rPr>
        <w:tab/>
        <w:t>Press.</w:t>
      </w:r>
    </w:p>
    <w:p w:rsidR="00623DA0" w:rsidRDefault="00623DA0" w:rsidP="00623DA0">
      <w:pPr>
        <w:pStyle w:val="NormalWeb"/>
        <w:shd w:val="clear" w:color="auto" w:fill="FFFFC0"/>
        <w:spacing w:before="0" w:beforeAutospacing="0" w:after="0" w:afterAutospacing="0"/>
        <w:rPr>
          <w:rFonts w:ascii="Garamond" w:hAnsi="Garamond"/>
        </w:rPr>
      </w:pPr>
      <w:r w:rsidRPr="00235321">
        <w:rPr>
          <w:rFonts w:ascii="Garamond" w:hAnsi="Garamond"/>
          <w:color w:val="000000"/>
        </w:rPr>
        <w:t>Christopher Chase-Dunn and Thomas D. Hall, 1998</w:t>
      </w:r>
      <w:r w:rsidRPr="00235321">
        <w:rPr>
          <w:rStyle w:val="apple-converted-space"/>
          <w:rFonts w:ascii="Garamond" w:hAnsi="Garamond"/>
          <w:color w:val="800080"/>
          <w:u w:val="single"/>
        </w:rPr>
        <w:t> </w:t>
      </w:r>
      <w:r w:rsidRPr="00623DA0">
        <w:rPr>
          <w:rFonts w:ascii="Garamond" w:hAnsi="Garamond"/>
        </w:rPr>
        <w:t xml:space="preserve">"World-Systems in North America: Networks, </w:t>
      </w:r>
    </w:p>
    <w:p w:rsidR="00623DA0" w:rsidRDefault="00623DA0" w:rsidP="00623DA0">
      <w:pPr>
        <w:pStyle w:val="NormalWeb"/>
        <w:shd w:val="clear" w:color="auto" w:fill="FFFFC0"/>
        <w:spacing w:before="0" w:beforeAutospacing="0" w:after="0" w:afterAutospacing="0"/>
        <w:rPr>
          <w:rFonts w:ascii="Garamond" w:hAnsi="Garamond"/>
          <w:i/>
          <w:iCs/>
          <w:color w:val="000000"/>
        </w:rPr>
      </w:pPr>
      <w:r>
        <w:rPr>
          <w:rFonts w:ascii="Garamond" w:hAnsi="Garamond"/>
        </w:rPr>
        <w:tab/>
      </w:r>
      <w:r w:rsidRPr="00623DA0">
        <w:rPr>
          <w:rFonts w:ascii="Garamond" w:hAnsi="Garamond"/>
        </w:rPr>
        <w:t>Rise and Fall and Pulsations of Trade in Stateless Systems,"</w:t>
      </w:r>
      <w:r w:rsidRPr="00235321">
        <w:rPr>
          <w:rFonts w:ascii="Garamond" w:hAnsi="Garamond"/>
          <w:color w:val="000000"/>
        </w:rPr>
        <w:t xml:space="preserve"> </w:t>
      </w:r>
      <w:r w:rsidRPr="00235321">
        <w:rPr>
          <w:rFonts w:ascii="Garamond" w:hAnsi="Garamond"/>
          <w:i/>
          <w:iCs/>
          <w:color w:val="000000"/>
        </w:rPr>
        <w:t xml:space="preserve">American Indian Culture and </w:t>
      </w:r>
    </w:p>
    <w:p w:rsidR="00623DA0" w:rsidRPr="00235321" w:rsidRDefault="00623DA0" w:rsidP="00623DA0">
      <w:pPr>
        <w:pStyle w:val="NormalWeb"/>
        <w:shd w:val="clear" w:color="auto" w:fill="FFFFC0"/>
        <w:spacing w:before="0" w:beforeAutospacing="0" w:after="0" w:afterAutospacing="0"/>
        <w:rPr>
          <w:rFonts w:ascii="Garamond" w:hAnsi="Garamond"/>
          <w:color w:val="000000"/>
        </w:rPr>
      </w:pPr>
      <w:r>
        <w:rPr>
          <w:rFonts w:ascii="Garamond" w:hAnsi="Garamond"/>
          <w:i/>
          <w:iCs/>
          <w:color w:val="000000"/>
        </w:rPr>
        <w:tab/>
      </w:r>
      <w:r w:rsidRPr="00235321">
        <w:rPr>
          <w:rFonts w:ascii="Garamond" w:hAnsi="Garamond"/>
          <w:i/>
          <w:iCs/>
          <w:color w:val="000000"/>
        </w:rPr>
        <w:t>Research Journal</w:t>
      </w:r>
      <w:r w:rsidRPr="00235321">
        <w:rPr>
          <w:rStyle w:val="apple-converted-space"/>
          <w:rFonts w:ascii="Garamond" w:hAnsi="Garamond"/>
          <w:color w:val="000000"/>
        </w:rPr>
        <w:t> </w:t>
      </w:r>
      <w:r w:rsidRPr="00235321">
        <w:rPr>
          <w:rFonts w:ascii="Garamond" w:hAnsi="Garamond"/>
          <w:color w:val="000000"/>
        </w:rPr>
        <w:t>22,1:23-72.</w:t>
      </w:r>
      <w:r>
        <w:rPr>
          <w:rFonts w:ascii="Garamond" w:hAnsi="Garamond"/>
          <w:color w:val="000000"/>
        </w:rPr>
        <w:t xml:space="preserve"> </w:t>
      </w:r>
      <w:hyperlink r:id="rId19" w:history="1">
        <w:r w:rsidRPr="00623DA0">
          <w:rPr>
            <w:rStyle w:val="Hyperlink"/>
            <w:rFonts w:ascii="Garamond" w:hAnsi="Garamond"/>
          </w:rPr>
          <w:t>http://wsarch.ucr.edu/archive/papers/c-d&amp;hall/isa97.htm</w:t>
        </w:r>
      </w:hyperlink>
    </w:p>
    <w:p w:rsidR="00623DA0" w:rsidRDefault="00623DA0" w:rsidP="00623DA0">
      <w:pPr>
        <w:shd w:val="clear" w:color="auto" w:fill="FFFFC0"/>
        <w:spacing w:after="0" w:line="240" w:lineRule="auto"/>
        <w:jc w:val="both"/>
        <w:rPr>
          <w:rFonts w:ascii="Garamond" w:eastAsia="Times New Roman" w:hAnsi="Garamond" w:cs="Times New Roman"/>
          <w:color w:val="000000"/>
          <w:sz w:val="24"/>
          <w:szCs w:val="24"/>
        </w:rPr>
      </w:pPr>
      <w:r w:rsidRPr="00020E8C">
        <w:rPr>
          <w:rFonts w:ascii="Garamond" w:eastAsia="Times New Roman" w:hAnsi="Garamond" w:cs="Times New Roman"/>
          <w:color w:val="000000"/>
          <w:sz w:val="24"/>
          <w:szCs w:val="24"/>
        </w:rPr>
        <w:t>Christopher Chase-Dunn 2010 “Evolution of Nested Networks in the Prehistoric U.S. Southwest: A</w:t>
      </w:r>
    </w:p>
    <w:p w:rsidR="00623DA0" w:rsidRDefault="00623DA0" w:rsidP="00623DA0">
      <w:pPr>
        <w:shd w:val="clear" w:color="auto" w:fill="FFFFC0"/>
        <w:spacing w:after="0" w:line="240" w:lineRule="auto"/>
        <w:ind w:firstLine="720"/>
        <w:jc w:val="both"/>
        <w:rPr>
          <w:rFonts w:ascii="Garamond" w:eastAsia="Times New Roman" w:hAnsi="Garamond" w:cs="Times New Roman"/>
          <w:i/>
          <w:iCs/>
          <w:color w:val="000000"/>
          <w:sz w:val="24"/>
          <w:szCs w:val="24"/>
        </w:rPr>
      </w:pPr>
      <w:r w:rsidRPr="00020E8C">
        <w:rPr>
          <w:rFonts w:ascii="Garamond" w:eastAsia="Times New Roman" w:hAnsi="Garamond" w:cs="Times New Roman"/>
          <w:color w:val="000000"/>
          <w:sz w:val="24"/>
          <w:szCs w:val="24"/>
        </w:rPr>
        <w:t xml:space="preserve"> Comparative World-Systems Approach</w:t>
      </w:r>
      <w:r w:rsidRPr="00020E8C">
        <w:rPr>
          <w:rFonts w:ascii="Garamond" w:eastAsia="Times New Roman" w:hAnsi="Garamond" w:cs="Times New Roman"/>
          <w:i/>
          <w:iCs/>
          <w:color w:val="000000"/>
          <w:sz w:val="24"/>
          <w:szCs w:val="24"/>
        </w:rPr>
        <w:t>”.</w:t>
      </w:r>
      <w:r w:rsidRPr="00235321">
        <w:rPr>
          <w:rFonts w:ascii="Garamond" w:eastAsia="Times New Roman" w:hAnsi="Garamond" w:cs="Times New Roman"/>
          <w:i/>
          <w:iCs/>
          <w:color w:val="000000"/>
          <w:sz w:val="24"/>
          <w:szCs w:val="24"/>
        </w:rPr>
        <w:t xml:space="preserve"> </w:t>
      </w:r>
      <w:r w:rsidRPr="00020E8C">
        <w:rPr>
          <w:rFonts w:ascii="Garamond" w:eastAsia="Times New Roman" w:hAnsi="Garamond" w:cs="Times New Roman"/>
          <w:i/>
          <w:iCs/>
          <w:color w:val="000000"/>
          <w:sz w:val="24"/>
          <w:szCs w:val="24"/>
        </w:rPr>
        <w:t> </w:t>
      </w:r>
      <w:r>
        <w:rPr>
          <w:rFonts w:ascii="Garamond" w:eastAsia="Times New Roman" w:hAnsi="Garamond" w:cs="Times New Roman"/>
          <w:i/>
          <w:iCs/>
          <w:color w:val="000000"/>
          <w:sz w:val="24"/>
          <w:szCs w:val="24"/>
        </w:rPr>
        <w:t xml:space="preserve">Evolution: An Interdisciplinary </w:t>
      </w:r>
      <w:r w:rsidRPr="00020E8C">
        <w:rPr>
          <w:rFonts w:ascii="Garamond" w:eastAsia="Times New Roman" w:hAnsi="Garamond" w:cs="Times New Roman"/>
          <w:i/>
          <w:iCs/>
          <w:color w:val="000000"/>
          <w:sz w:val="24"/>
          <w:szCs w:val="24"/>
        </w:rPr>
        <w:t>Almanac.</w:t>
      </w:r>
      <w:r>
        <w:rPr>
          <w:rFonts w:ascii="Garamond" w:eastAsia="Times New Roman" w:hAnsi="Garamond" w:cs="Times New Roman"/>
          <w:i/>
          <w:iCs/>
          <w:color w:val="000000"/>
          <w:sz w:val="24"/>
          <w:szCs w:val="24"/>
        </w:rPr>
        <w:t xml:space="preserve"> </w:t>
      </w:r>
    </w:p>
    <w:p w:rsidR="00623DA0" w:rsidRPr="00020E8C" w:rsidRDefault="00B8018F" w:rsidP="00623DA0">
      <w:pPr>
        <w:shd w:val="clear" w:color="auto" w:fill="FFFFC0"/>
        <w:spacing w:after="0" w:line="240" w:lineRule="auto"/>
        <w:ind w:firstLine="720"/>
        <w:jc w:val="both"/>
        <w:rPr>
          <w:rFonts w:ascii="Garamond" w:eastAsia="Times New Roman" w:hAnsi="Garamond" w:cs="Times New Roman"/>
          <w:color w:val="000000"/>
          <w:sz w:val="24"/>
          <w:szCs w:val="24"/>
        </w:rPr>
      </w:pPr>
      <w:hyperlink r:id="rId20" w:history="1">
        <w:r w:rsidR="00623DA0" w:rsidRPr="00623DA0">
          <w:rPr>
            <w:rStyle w:val="Hyperlink"/>
            <w:rFonts w:ascii="Garamond" w:eastAsia="Times New Roman" w:hAnsi="Garamond" w:cs="Times New Roman"/>
            <w:sz w:val="24"/>
            <w:szCs w:val="24"/>
          </w:rPr>
          <w:t>http://irows.ucr.edu/papers/irows24/irows24.htm</w:t>
        </w:r>
      </w:hyperlink>
    </w:p>
    <w:p w:rsidR="00832FC1" w:rsidRDefault="00832FC1" w:rsidP="00832FC1">
      <w:pPr>
        <w:pStyle w:val="NormalWeb"/>
        <w:spacing w:before="0" w:beforeAutospacing="0" w:after="0" w:afterAutospacing="0"/>
        <w:rPr>
          <w:rFonts w:ascii="Garamond" w:hAnsi="Garamond" w:cs="Calibri"/>
          <w:i/>
          <w:iCs/>
          <w:color w:val="000000"/>
        </w:rPr>
      </w:pPr>
      <w:r w:rsidRPr="00832FC1">
        <w:rPr>
          <w:rFonts w:ascii="Garamond" w:hAnsi="Garamond" w:cs="Calibri"/>
          <w:color w:val="000000"/>
        </w:rPr>
        <w:t>Chase-Dunn, Christopher and Bruce </w:t>
      </w:r>
      <w:proofErr w:type="spellStart"/>
      <w:r w:rsidRPr="00832FC1">
        <w:rPr>
          <w:rFonts w:ascii="Garamond" w:hAnsi="Garamond" w:cs="Calibri"/>
          <w:color w:val="000000"/>
        </w:rPr>
        <w:t>Lerro</w:t>
      </w:r>
      <w:proofErr w:type="spellEnd"/>
      <w:r w:rsidRPr="00832FC1">
        <w:rPr>
          <w:rFonts w:ascii="Garamond" w:hAnsi="Garamond" w:cs="Calibri"/>
          <w:color w:val="000000"/>
        </w:rPr>
        <w:t> 2014. </w:t>
      </w:r>
      <w:r w:rsidRPr="00832FC1">
        <w:rPr>
          <w:rFonts w:ascii="Garamond" w:hAnsi="Garamond" w:cs="Calibri"/>
          <w:i/>
          <w:iCs/>
          <w:color w:val="000000"/>
        </w:rPr>
        <w:t xml:space="preserve">Social Change: Globalization from the Stone Age to the </w:t>
      </w:r>
    </w:p>
    <w:p w:rsidR="00832FC1" w:rsidRPr="00832FC1" w:rsidRDefault="00832FC1" w:rsidP="00A620E7">
      <w:pPr>
        <w:pStyle w:val="NormalWeb"/>
        <w:spacing w:before="0" w:beforeAutospacing="0" w:after="0" w:afterAutospacing="0"/>
        <w:rPr>
          <w:rFonts w:ascii="Garamond" w:hAnsi="Garamond" w:cs="Garamond"/>
        </w:rPr>
      </w:pPr>
      <w:r>
        <w:rPr>
          <w:rFonts w:ascii="Garamond" w:hAnsi="Garamond" w:cs="Calibri"/>
          <w:i/>
          <w:iCs/>
          <w:color w:val="000000"/>
        </w:rPr>
        <w:tab/>
      </w:r>
      <w:r w:rsidRPr="00832FC1">
        <w:rPr>
          <w:rFonts w:ascii="Garamond" w:hAnsi="Garamond" w:cs="Calibri"/>
          <w:i/>
          <w:iCs/>
          <w:color w:val="000000"/>
        </w:rPr>
        <w:t>Present.</w:t>
      </w:r>
      <w:r w:rsidRPr="00832FC1">
        <w:rPr>
          <w:rFonts w:ascii="Garamond" w:hAnsi="Garamond" w:cs="Calibri"/>
          <w:color w:val="000000"/>
        </w:rPr>
        <w:t> Boulder, CO: Paradigm.</w:t>
      </w:r>
    </w:p>
    <w:p w:rsidR="007357D1" w:rsidRDefault="007357D1" w:rsidP="00A620E7">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 xml:space="preserve">Chase-Dunn, Christopher and Kelly M. Mann 1998 </w:t>
      </w:r>
      <w:r>
        <w:rPr>
          <w:rFonts w:ascii="Garamond" w:hAnsi="Garamond" w:cs="Garamond"/>
          <w:i/>
          <w:iCs/>
          <w:sz w:val="24"/>
          <w:szCs w:val="24"/>
        </w:rPr>
        <w:t xml:space="preserve">The </w:t>
      </w:r>
      <w:proofErr w:type="spellStart"/>
      <w:r>
        <w:rPr>
          <w:rFonts w:ascii="Garamond" w:hAnsi="Garamond" w:cs="Garamond"/>
          <w:i/>
          <w:iCs/>
          <w:sz w:val="24"/>
          <w:szCs w:val="24"/>
        </w:rPr>
        <w:t>Wintu</w:t>
      </w:r>
      <w:proofErr w:type="spellEnd"/>
      <w:r>
        <w:rPr>
          <w:rFonts w:ascii="Garamond" w:hAnsi="Garamond" w:cs="Garamond"/>
          <w:i/>
          <w:iCs/>
          <w:sz w:val="24"/>
          <w:szCs w:val="24"/>
        </w:rPr>
        <w:t xml:space="preserve"> and Their Neighbors: A very Small World-System in Northern California</w:t>
      </w:r>
      <w:r>
        <w:rPr>
          <w:rFonts w:ascii="Garamond" w:hAnsi="Garamond" w:cs="Garamond"/>
          <w:sz w:val="24"/>
          <w:szCs w:val="24"/>
        </w:rPr>
        <w:t xml:space="preserve"> Tucson: University of Arizona Press.</w:t>
      </w:r>
    </w:p>
    <w:p w:rsidR="006A1B15" w:rsidRDefault="006A1B15" w:rsidP="00A620E7">
      <w:pPr>
        <w:pStyle w:val="Heading1"/>
        <w:jc w:val="left"/>
        <w:rPr>
          <w:sz w:val="24"/>
          <w:szCs w:val="24"/>
        </w:rPr>
      </w:pPr>
      <w:r w:rsidRPr="006A1B15">
        <w:rPr>
          <w:sz w:val="24"/>
          <w:szCs w:val="24"/>
        </w:rPr>
        <w:t>Curtin, Philip D. 1984. Cross</w:t>
      </w:r>
      <w:r w:rsidRPr="006A1B15">
        <w:rPr>
          <w:i/>
          <w:iCs/>
          <w:sz w:val="24"/>
          <w:szCs w:val="24"/>
        </w:rPr>
        <w:t>-Cultural Trade in World History</w:t>
      </w:r>
      <w:r w:rsidRPr="006A1B15">
        <w:rPr>
          <w:sz w:val="24"/>
          <w:szCs w:val="24"/>
        </w:rPr>
        <w:t> Cambridge: Cambridge University Press.</w:t>
      </w:r>
    </w:p>
    <w:p w:rsidR="00A620E7" w:rsidRDefault="00A620E7" w:rsidP="00A620E7">
      <w:pPr>
        <w:spacing w:after="0" w:line="240" w:lineRule="auto"/>
        <w:rPr>
          <w:rFonts w:ascii="Garamond" w:hAnsi="Garamond" w:cs="Arial"/>
          <w:color w:val="111111"/>
          <w:sz w:val="24"/>
          <w:szCs w:val="24"/>
          <w:shd w:val="clear" w:color="auto" w:fill="FFFFFF"/>
        </w:rPr>
      </w:pPr>
      <w:r w:rsidRPr="00A620E7">
        <w:rPr>
          <w:rFonts w:ascii="Garamond" w:hAnsi="Garamond"/>
          <w:sz w:val="24"/>
          <w:szCs w:val="24"/>
        </w:rPr>
        <w:t xml:space="preserve">Davis, Jeffrey </w:t>
      </w:r>
      <w:r w:rsidRPr="00A620E7">
        <w:rPr>
          <w:rFonts w:ascii="Garamond" w:hAnsi="Garamond" w:cs="Arial"/>
          <w:color w:val="111111"/>
          <w:sz w:val="24"/>
          <w:szCs w:val="24"/>
          <w:shd w:val="clear" w:color="auto" w:fill="FFFFFF"/>
        </w:rPr>
        <w:t xml:space="preserve">Edward 2010 </w:t>
      </w:r>
      <w:r w:rsidRPr="00A620E7">
        <w:rPr>
          <w:rFonts w:ascii="Garamond" w:hAnsi="Garamond" w:cs="Arial"/>
          <w:i/>
          <w:color w:val="111111"/>
          <w:sz w:val="24"/>
          <w:szCs w:val="24"/>
          <w:shd w:val="clear" w:color="auto" w:fill="FFFFFF"/>
        </w:rPr>
        <w:t>Hand Talk: Sign Language Among American Indian Nations.</w:t>
      </w:r>
      <w:r w:rsidRPr="00A620E7">
        <w:rPr>
          <w:rFonts w:ascii="Garamond" w:hAnsi="Garamond" w:cs="Arial"/>
          <w:color w:val="111111"/>
          <w:sz w:val="24"/>
          <w:szCs w:val="24"/>
          <w:shd w:val="clear" w:color="auto" w:fill="FFFFFF"/>
        </w:rPr>
        <w:t xml:space="preserve"> Cambridge: </w:t>
      </w:r>
    </w:p>
    <w:p w:rsidR="00A620E7" w:rsidRPr="00A620E7" w:rsidRDefault="00A620E7" w:rsidP="00A620E7">
      <w:pPr>
        <w:spacing w:after="0" w:line="240" w:lineRule="auto"/>
        <w:rPr>
          <w:rFonts w:ascii="Garamond" w:hAnsi="Garamond"/>
          <w:sz w:val="24"/>
          <w:szCs w:val="24"/>
        </w:rPr>
      </w:pPr>
      <w:r>
        <w:rPr>
          <w:rFonts w:ascii="Garamond" w:hAnsi="Garamond" w:cs="Arial"/>
          <w:color w:val="111111"/>
          <w:sz w:val="24"/>
          <w:szCs w:val="24"/>
          <w:shd w:val="clear" w:color="auto" w:fill="FFFFFF"/>
        </w:rPr>
        <w:tab/>
      </w:r>
      <w:r w:rsidRPr="00A620E7">
        <w:rPr>
          <w:rFonts w:ascii="Garamond" w:hAnsi="Garamond" w:cs="Arial"/>
          <w:color w:val="111111"/>
          <w:sz w:val="24"/>
          <w:szCs w:val="24"/>
          <w:shd w:val="clear" w:color="auto" w:fill="FFFFFF"/>
        </w:rPr>
        <w:t xml:space="preserve">Cambridge University Press. </w:t>
      </w:r>
    </w:p>
    <w:p w:rsidR="007357D1" w:rsidRDefault="007357D1">
      <w:pPr>
        <w:pStyle w:val="Heading1"/>
        <w:jc w:val="left"/>
        <w:rPr>
          <w:rStyle w:val="Strong"/>
          <w:b w:val="0"/>
          <w:bCs w:val="0"/>
          <w:i/>
          <w:iCs/>
          <w:sz w:val="24"/>
          <w:szCs w:val="24"/>
        </w:rPr>
      </w:pPr>
      <w:r>
        <w:rPr>
          <w:sz w:val="24"/>
          <w:szCs w:val="24"/>
        </w:rPr>
        <w:t xml:space="preserve">Deutsch, Karl W. 1966 </w:t>
      </w:r>
      <w:r>
        <w:rPr>
          <w:rStyle w:val="Strong"/>
          <w:b w:val="0"/>
          <w:bCs w:val="0"/>
          <w:i/>
          <w:iCs/>
          <w:sz w:val="24"/>
          <w:szCs w:val="24"/>
        </w:rPr>
        <w:t xml:space="preserve">Nationalism and social communication; an inquiry into the foundations </w:t>
      </w:r>
    </w:p>
    <w:p w:rsidR="007357D1" w:rsidRDefault="007357D1">
      <w:pPr>
        <w:pStyle w:val="Heading1"/>
        <w:ind w:firstLine="720"/>
        <w:jc w:val="left"/>
        <w:rPr>
          <w:sz w:val="24"/>
          <w:szCs w:val="24"/>
        </w:rPr>
      </w:pPr>
      <w:r>
        <w:rPr>
          <w:rStyle w:val="Strong"/>
          <w:b w:val="0"/>
          <w:bCs w:val="0"/>
          <w:i/>
          <w:iCs/>
          <w:sz w:val="24"/>
          <w:szCs w:val="24"/>
        </w:rPr>
        <w:t>of nationality</w:t>
      </w:r>
      <w:r>
        <w:rPr>
          <w:rStyle w:val="Strong"/>
          <w:b w:val="0"/>
          <w:bCs w:val="0"/>
          <w:sz w:val="24"/>
          <w:szCs w:val="24"/>
        </w:rPr>
        <w:t>, Cambridge, MA: MIT Press</w:t>
      </w:r>
    </w:p>
    <w:p w:rsidR="007357D1" w:rsidRDefault="007128F9">
      <w:pPr>
        <w:tabs>
          <w:tab w:val="left" w:pos="-720"/>
        </w:tabs>
        <w:suppressAutoHyphens/>
        <w:spacing w:after="0" w:line="240" w:lineRule="auto"/>
        <w:rPr>
          <w:rFonts w:ascii="Garamond" w:hAnsi="Garamond" w:cs="Garamond"/>
          <w:sz w:val="24"/>
          <w:szCs w:val="24"/>
        </w:rPr>
      </w:pPr>
      <w:r>
        <w:rPr>
          <w:rFonts w:ascii="Garamond" w:hAnsi="Garamond" w:cs="Garamond"/>
          <w:sz w:val="24"/>
          <w:szCs w:val="24"/>
        </w:rPr>
        <w:t>DuBois, Cora 2007 [1939</w:t>
      </w:r>
      <w:r w:rsidR="007357D1">
        <w:rPr>
          <w:rFonts w:ascii="Garamond" w:hAnsi="Garamond" w:cs="Garamond"/>
          <w:sz w:val="24"/>
          <w:szCs w:val="24"/>
        </w:rPr>
        <w:t xml:space="preserve">] </w:t>
      </w:r>
      <w:r w:rsidR="007357D1" w:rsidRPr="007128F9">
        <w:rPr>
          <w:rFonts w:ascii="Garamond" w:hAnsi="Garamond" w:cs="Garamond"/>
          <w:i/>
          <w:sz w:val="24"/>
          <w:szCs w:val="24"/>
        </w:rPr>
        <w:t>The 1870 Ghost Dance</w:t>
      </w:r>
      <w:r w:rsidR="007357D1">
        <w:rPr>
          <w:rFonts w:ascii="Garamond" w:hAnsi="Garamond" w:cs="Garamond"/>
          <w:sz w:val="24"/>
          <w:szCs w:val="24"/>
        </w:rPr>
        <w:t>. Lincoln, University of Nebraska Press.</w:t>
      </w:r>
    </w:p>
    <w:p w:rsidR="00B8083D" w:rsidRDefault="00B8083D">
      <w:pPr>
        <w:tabs>
          <w:tab w:val="left" w:pos="-720"/>
        </w:tabs>
        <w:suppressAutoHyphens/>
        <w:spacing w:after="0" w:line="240" w:lineRule="auto"/>
        <w:rPr>
          <w:rFonts w:ascii="Garamond" w:hAnsi="Garamond"/>
          <w:color w:val="000000"/>
          <w:sz w:val="24"/>
          <w:szCs w:val="24"/>
        </w:rPr>
      </w:pPr>
      <w:proofErr w:type="spellStart"/>
      <w:r w:rsidRPr="00B8083D">
        <w:rPr>
          <w:rFonts w:ascii="Garamond" w:hAnsi="Garamond"/>
          <w:color w:val="000000"/>
          <w:sz w:val="24"/>
          <w:szCs w:val="24"/>
        </w:rPr>
        <w:t>Ekholm</w:t>
      </w:r>
      <w:proofErr w:type="spellEnd"/>
      <w:r w:rsidRPr="00B8083D">
        <w:rPr>
          <w:rFonts w:ascii="Garamond" w:hAnsi="Garamond"/>
          <w:color w:val="000000"/>
          <w:sz w:val="24"/>
          <w:szCs w:val="24"/>
        </w:rPr>
        <w:t>, </w:t>
      </w:r>
      <w:proofErr w:type="spellStart"/>
      <w:r w:rsidRPr="00B8083D">
        <w:rPr>
          <w:rFonts w:ascii="Garamond" w:hAnsi="Garamond"/>
          <w:color w:val="000000"/>
          <w:sz w:val="24"/>
          <w:szCs w:val="24"/>
        </w:rPr>
        <w:t>Kasja</w:t>
      </w:r>
      <w:proofErr w:type="spellEnd"/>
      <w:r w:rsidRPr="00B8083D">
        <w:rPr>
          <w:rFonts w:ascii="Garamond" w:hAnsi="Garamond"/>
          <w:color w:val="000000"/>
          <w:sz w:val="24"/>
          <w:szCs w:val="24"/>
        </w:rPr>
        <w:t xml:space="preserve"> and Jonathan Friedman 1982. “’Capital’ imperialism and exploitation in the </w:t>
      </w:r>
    </w:p>
    <w:p w:rsidR="00B8083D" w:rsidRPr="00B8083D" w:rsidRDefault="00B8083D">
      <w:pPr>
        <w:tabs>
          <w:tab w:val="left" w:pos="-720"/>
        </w:tabs>
        <w:suppressAutoHyphens/>
        <w:spacing w:after="0" w:line="240" w:lineRule="auto"/>
        <w:rPr>
          <w:rFonts w:ascii="Garamond" w:hAnsi="Garamond" w:cs="Garamond"/>
          <w:sz w:val="24"/>
          <w:szCs w:val="24"/>
        </w:rPr>
      </w:pPr>
      <w:r>
        <w:rPr>
          <w:rFonts w:ascii="Garamond" w:hAnsi="Garamond"/>
          <w:color w:val="000000"/>
          <w:sz w:val="24"/>
          <w:szCs w:val="24"/>
        </w:rPr>
        <w:tab/>
      </w:r>
      <w:r w:rsidRPr="00B8083D">
        <w:rPr>
          <w:rFonts w:ascii="Garamond" w:hAnsi="Garamond"/>
          <w:color w:val="000000"/>
          <w:sz w:val="24"/>
          <w:szCs w:val="24"/>
        </w:rPr>
        <w:t>ancient world-systems” </w:t>
      </w:r>
      <w:r w:rsidRPr="00B8083D">
        <w:rPr>
          <w:rFonts w:ascii="Garamond" w:hAnsi="Garamond"/>
          <w:i/>
          <w:iCs/>
          <w:color w:val="000000"/>
          <w:sz w:val="24"/>
          <w:szCs w:val="24"/>
        </w:rPr>
        <w:t>Review </w:t>
      </w:r>
      <w:r w:rsidRPr="00B8083D">
        <w:rPr>
          <w:rFonts w:ascii="Garamond" w:hAnsi="Garamond"/>
          <w:color w:val="000000"/>
          <w:sz w:val="24"/>
          <w:szCs w:val="24"/>
        </w:rPr>
        <w:t>6:1 (summer):  87-110.</w:t>
      </w:r>
    </w:p>
    <w:p w:rsidR="00E71C76" w:rsidRDefault="00E71C76">
      <w:pPr>
        <w:tabs>
          <w:tab w:val="left" w:pos="-720"/>
        </w:tabs>
        <w:suppressAutoHyphens/>
        <w:spacing w:after="0" w:line="240" w:lineRule="auto"/>
        <w:rPr>
          <w:rFonts w:ascii="Garamond" w:hAnsi="Garamond" w:cs="Garamond"/>
          <w:sz w:val="24"/>
          <w:szCs w:val="24"/>
        </w:rPr>
      </w:pPr>
      <w:r>
        <w:rPr>
          <w:rFonts w:ascii="Garamond" w:hAnsi="Garamond" w:cs="Garamond"/>
          <w:sz w:val="24"/>
          <w:szCs w:val="24"/>
        </w:rPr>
        <w:t xml:space="preserve">Frank, Andre </w:t>
      </w:r>
      <w:proofErr w:type="spellStart"/>
      <w:r>
        <w:rPr>
          <w:rFonts w:ascii="Garamond" w:hAnsi="Garamond" w:cs="Garamond"/>
          <w:sz w:val="24"/>
          <w:szCs w:val="24"/>
        </w:rPr>
        <w:t>Gunder</w:t>
      </w:r>
      <w:proofErr w:type="spellEnd"/>
      <w:r>
        <w:rPr>
          <w:rFonts w:ascii="Garamond" w:hAnsi="Garamond" w:cs="Garamond"/>
          <w:sz w:val="24"/>
          <w:szCs w:val="24"/>
        </w:rPr>
        <w:t xml:space="preserve"> 1998 </w:t>
      </w:r>
      <w:r w:rsidRPr="00E71C76">
        <w:rPr>
          <w:rFonts w:ascii="Garamond" w:hAnsi="Garamond" w:cs="Garamond"/>
          <w:i/>
          <w:sz w:val="24"/>
          <w:szCs w:val="24"/>
        </w:rPr>
        <w:t>Reorient</w:t>
      </w:r>
      <w:r>
        <w:rPr>
          <w:rFonts w:ascii="Garamond" w:hAnsi="Garamond" w:cs="Garamond"/>
          <w:sz w:val="24"/>
          <w:szCs w:val="24"/>
        </w:rPr>
        <w:t>. Berkeley: University of California Press</w:t>
      </w:r>
    </w:p>
    <w:p w:rsidR="007357D1" w:rsidRDefault="007357D1">
      <w:pPr>
        <w:tabs>
          <w:tab w:val="left" w:pos="-720"/>
        </w:tabs>
        <w:suppressAutoHyphens/>
        <w:spacing w:after="0" w:line="240" w:lineRule="auto"/>
        <w:rPr>
          <w:rFonts w:ascii="Garamond" w:hAnsi="Garamond" w:cs="Garamond"/>
          <w:i/>
          <w:iCs/>
          <w:sz w:val="24"/>
          <w:szCs w:val="24"/>
        </w:rPr>
      </w:pPr>
      <w:r>
        <w:rPr>
          <w:rFonts w:ascii="Garamond" w:hAnsi="Garamond" w:cs="Garamond"/>
          <w:sz w:val="24"/>
          <w:szCs w:val="24"/>
        </w:rPr>
        <w:t xml:space="preserve">Frank, Andre </w:t>
      </w:r>
      <w:proofErr w:type="spellStart"/>
      <w:r>
        <w:rPr>
          <w:rFonts w:ascii="Garamond" w:hAnsi="Garamond" w:cs="Garamond"/>
          <w:sz w:val="24"/>
          <w:szCs w:val="24"/>
        </w:rPr>
        <w:t>Gunder</w:t>
      </w:r>
      <w:proofErr w:type="spellEnd"/>
      <w:r>
        <w:rPr>
          <w:rFonts w:ascii="Garamond" w:hAnsi="Garamond" w:cs="Garamond"/>
          <w:sz w:val="24"/>
          <w:szCs w:val="24"/>
        </w:rPr>
        <w:t xml:space="preserve"> and Barry K. Gills  ( eds.)  1993. </w:t>
      </w:r>
      <w:r>
        <w:rPr>
          <w:rFonts w:ascii="Garamond" w:hAnsi="Garamond" w:cs="Garamond"/>
          <w:i/>
          <w:iCs/>
          <w:sz w:val="24"/>
          <w:szCs w:val="24"/>
        </w:rPr>
        <w:t xml:space="preserve">The World System: Five Hundred Years or Five </w:t>
      </w:r>
    </w:p>
    <w:p w:rsidR="007357D1" w:rsidRDefault="007357D1">
      <w:pPr>
        <w:tabs>
          <w:tab w:val="left" w:pos="-720"/>
        </w:tabs>
        <w:suppressAutoHyphens/>
        <w:spacing w:after="0" w:line="240" w:lineRule="auto"/>
        <w:rPr>
          <w:rFonts w:ascii="Garamond" w:hAnsi="Garamond" w:cs="Garamond"/>
          <w:sz w:val="24"/>
          <w:szCs w:val="24"/>
        </w:rPr>
      </w:pPr>
      <w:r>
        <w:rPr>
          <w:rFonts w:ascii="Garamond" w:hAnsi="Garamond" w:cs="Garamond"/>
          <w:i/>
          <w:iCs/>
          <w:sz w:val="24"/>
          <w:szCs w:val="24"/>
        </w:rPr>
        <w:tab/>
        <w:t>Thousand?</w:t>
      </w:r>
      <w:r>
        <w:rPr>
          <w:rFonts w:ascii="Garamond" w:hAnsi="Garamond" w:cs="Garamond"/>
          <w:sz w:val="24"/>
          <w:szCs w:val="24"/>
        </w:rPr>
        <w:t xml:space="preserve">  London:  Routledge. </w:t>
      </w:r>
    </w:p>
    <w:p w:rsidR="004D2BF0" w:rsidRPr="004D2BF0" w:rsidRDefault="004D2BF0" w:rsidP="004D2BF0">
      <w:pPr>
        <w:tabs>
          <w:tab w:val="left" w:pos="-720"/>
          <w:tab w:val="left" w:pos="0"/>
        </w:tabs>
        <w:suppressAutoHyphens/>
        <w:spacing w:after="0" w:line="240" w:lineRule="auto"/>
        <w:ind w:left="720" w:hanging="720"/>
        <w:rPr>
          <w:rFonts w:ascii="Garamond" w:hAnsi="Garamond"/>
          <w:sz w:val="24"/>
          <w:szCs w:val="24"/>
        </w:rPr>
      </w:pPr>
      <w:r w:rsidRPr="004D2BF0">
        <w:rPr>
          <w:rFonts w:ascii="Garamond" w:hAnsi="Garamond"/>
          <w:sz w:val="24"/>
          <w:szCs w:val="24"/>
        </w:rPr>
        <w:lastRenderedPageBreak/>
        <w:t>Friedman, Jonat</w:t>
      </w:r>
      <w:r>
        <w:rPr>
          <w:rFonts w:ascii="Garamond" w:hAnsi="Garamond"/>
          <w:sz w:val="24"/>
          <w:szCs w:val="24"/>
        </w:rPr>
        <w:t>han and Michael Rowlands 1977</w:t>
      </w:r>
      <w:r w:rsidRPr="004D2BF0">
        <w:rPr>
          <w:rFonts w:ascii="Garamond" w:hAnsi="Garamond"/>
          <w:sz w:val="24"/>
          <w:szCs w:val="24"/>
        </w:rPr>
        <w:t xml:space="preserve">  "Notes Towards an Epigenetic Model of the Evolution of 'Civiliza</w:t>
      </w:r>
      <w:r w:rsidRPr="004D2BF0">
        <w:rPr>
          <w:rFonts w:ascii="Garamond" w:hAnsi="Garamond"/>
          <w:sz w:val="24"/>
          <w:szCs w:val="24"/>
        </w:rPr>
        <w:softHyphen/>
        <w:t xml:space="preserve">tion'."  Pp. 201-278 in </w:t>
      </w:r>
      <w:r w:rsidRPr="004D2BF0">
        <w:rPr>
          <w:rFonts w:ascii="Garamond" w:hAnsi="Garamond"/>
          <w:i/>
          <w:sz w:val="24"/>
          <w:szCs w:val="24"/>
        </w:rPr>
        <w:t>The Evolution of Social Systems</w:t>
      </w:r>
      <w:r w:rsidRPr="004D2BF0">
        <w:rPr>
          <w:rFonts w:ascii="Garamond" w:hAnsi="Garamond"/>
          <w:sz w:val="24"/>
          <w:szCs w:val="24"/>
        </w:rPr>
        <w:t>, edited by J. Friedman and M. J. Rowlands.  London:  Duckworth (also published in same title and pages, University of Pittsburgh Press, Pittsburgh, 1978).</w:t>
      </w:r>
    </w:p>
    <w:p w:rsidR="006D598F" w:rsidRDefault="002301EB" w:rsidP="004D2BF0">
      <w:pPr>
        <w:tabs>
          <w:tab w:val="left" w:pos="-720"/>
        </w:tabs>
        <w:suppressAutoHyphens/>
        <w:spacing w:after="0" w:line="240" w:lineRule="auto"/>
        <w:rPr>
          <w:rFonts w:ascii="Garamond" w:hAnsi="Garamond" w:cs="Garamond"/>
          <w:sz w:val="24"/>
          <w:szCs w:val="24"/>
        </w:rPr>
      </w:pPr>
      <w:r w:rsidRPr="004D2BF0">
        <w:rPr>
          <w:rFonts w:ascii="Garamond" w:hAnsi="Garamond" w:cs="Garamond"/>
          <w:sz w:val="24"/>
          <w:szCs w:val="24"/>
        </w:rPr>
        <w:t xml:space="preserve">Gills, </w:t>
      </w:r>
      <w:r w:rsidR="006D598F" w:rsidRPr="004D2BF0">
        <w:rPr>
          <w:rFonts w:ascii="Garamond" w:hAnsi="Garamond" w:cs="Garamond"/>
          <w:sz w:val="24"/>
          <w:szCs w:val="24"/>
        </w:rPr>
        <w:t>Barry</w:t>
      </w:r>
      <w:r w:rsidR="006D598F">
        <w:rPr>
          <w:rFonts w:ascii="Garamond" w:hAnsi="Garamond" w:cs="Garamond"/>
          <w:sz w:val="24"/>
          <w:szCs w:val="24"/>
        </w:rPr>
        <w:t xml:space="preserve"> K. and Andre G. Frank 1991</w:t>
      </w:r>
      <w:r w:rsidRPr="002301EB">
        <w:rPr>
          <w:rFonts w:ascii="Garamond" w:hAnsi="Garamond" w:cs="Garamond"/>
          <w:sz w:val="24"/>
          <w:szCs w:val="24"/>
        </w:rPr>
        <w:t xml:space="preserve"> </w:t>
      </w:r>
      <w:r w:rsidR="006D598F">
        <w:rPr>
          <w:rFonts w:ascii="Garamond" w:hAnsi="Garamond" w:cs="Garamond"/>
          <w:sz w:val="24"/>
          <w:szCs w:val="24"/>
        </w:rPr>
        <w:t xml:space="preserve">“5000 Years of World System History: </w:t>
      </w:r>
      <w:r w:rsidRPr="002301EB">
        <w:rPr>
          <w:rFonts w:ascii="Garamond" w:hAnsi="Garamond" w:cs="Garamond"/>
          <w:sz w:val="24"/>
          <w:szCs w:val="24"/>
        </w:rPr>
        <w:t xml:space="preserve">The </w:t>
      </w:r>
      <w:proofErr w:type="spellStart"/>
      <w:r w:rsidRPr="002301EB">
        <w:rPr>
          <w:rFonts w:ascii="Garamond" w:hAnsi="Garamond" w:cs="Garamond"/>
          <w:sz w:val="24"/>
          <w:szCs w:val="24"/>
        </w:rPr>
        <w:t>Cumulation</w:t>
      </w:r>
      <w:proofErr w:type="spellEnd"/>
      <w:r w:rsidRPr="002301EB">
        <w:rPr>
          <w:rFonts w:ascii="Garamond" w:hAnsi="Garamond" w:cs="Garamond"/>
          <w:sz w:val="24"/>
          <w:szCs w:val="24"/>
        </w:rPr>
        <w:t xml:space="preserve"> of </w:t>
      </w:r>
    </w:p>
    <w:p w:rsidR="006D598F" w:rsidRDefault="006D598F" w:rsidP="002301EB">
      <w:pPr>
        <w:tabs>
          <w:tab w:val="left" w:pos="-720"/>
        </w:tabs>
        <w:suppressAutoHyphens/>
        <w:spacing w:after="0" w:line="240" w:lineRule="auto"/>
        <w:rPr>
          <w:rFonts w:ascii="Garamond" w:hAnsi="Garamond" w:cs="Garamond"/>
          <w:i/>
          <w:sz w:val="24"/>
          <w:szCs w:val="24"/>
        </w:rPr>
      </w:pPr>
      <w:r>
        <w:rPr>
          <w:rFonts w:ascii="Garamond" w:hAnsi="Garamond" w:cs="Garamond"/>
          <w:sz w:val="24"/>
          <w:szCs w:val="24"/>
        </w:rPr>
        <w:tab/>
      </w:r>
      <w:r w:rsidR="002301EB" w:rsidRPr="002301EB">
        <w:rPr>
          <w:rFonts w:ascii="Garamond" w:hAnsi="Garamond" w:cs="Garamond"/>
          <w:sz w:val="24"/>
          <w:szCs w:val="24"/>
        </w:rPr>
        <w:t>Ac</w:t>
      </w:r>
      <w:r>
        <w:rPr>
          <w:rFonts w:ascii="Garamond" w:hAnsi="Garamond" w:cs="Garamond"/>
          <w:sz w:val="24"/>
          <w:szCs w:val="24"/>
        </w:rPr>
        <w:t>cumulation” Pp. 67-113 in C. Chase-Dunn and T.D. Hall (</w:t>
      </w:r>
      <w:proofErr w:type="spellStart"/>
      <w:r>
        <w:rPr>
          <w:rFonts w:ascii="Garamond" w:hAnsi="Garamond" w:cs="Garamond"/>
          <w:sz w:val="24"/>
          <w:szCs w:val="24"/>
        </w:rPr>
        <w:t>eds</w:t>
      </w:r>
      <w:proofErr w:type="spellEnd"/>
      <w:r>
        <w:rPr>
          <w:rFonts w:ascii="Garamond" w:hAnsi="Garamond" w:cs="Garamond"/>
          <w:sz w:val="24"/>
          <w:szCs w:val="24"/>
        </w:rPr>
        <w:t xml:space="preserve">) </w:t>
      </w:r>
      <w:r w:rsidRPr="006D598F">
        <w:rPr>
          <w:rFonts w:ascii="Garamond" w:hAnsi="Garamond" w:cs="Garamond"/>
          <w:i/>
          <w:sz w:val="24"/>
          <w:szCs w:val="24"/>
        </w:rPr>
        <w:t xml:space="preserve">Core/Periphery Relations in </w:t>
      </w:r>
    </w:p>
    <w:p w:rsidR="007F264B" w:rsidRDefault="006D598F" w:rsidP="002301EB">
      <w:pPr>
        <w:tabs>
          <w:tab w:val="left" w:pos="-720"/>
        </w:tabs>
        <w:suppressAutoHyphens/>
        <w:spacing w:after="0" w:line="240" w:lineRule="auto"/>
        <w:rPr>
          <w:rFonts w:ascii="Garamond" w:hAnsi="Garamond" w:cs="Garamond"/>
          <w:sz w:val="24"/>
          <w:szCs w:val="24"/>
        </w:rPr>
      </w:pPr>
      <w:r>
        <w:rPr>
          <w:rFonts w:ascii="Garamond" w:hAnsi="Garamond" w:cs="Garamond"/>
          <w:i/>
          <w:sz w:val="24"/>
          <w:szCs w:val="24"/>
        </w:rPr>
        <w:tab/>
      </w:r>
      <w:proofErr w:type="spellStart"/>
      <w:r w:rsidRPr="006D598F">
        <w:rPr>
          <w:rFonts w:ascii="Garamond" w:hAnsi="Garamond" w:cs="Garamond"/>
          <w:i/>
          <w:sz w:val="24"/>
          <w:szCs w:val="24"/>
        </w:rPr>
        <w:t>Precapitalist</w:t>
      </w:r>
      <w:proofErr w:type="spellEnd"/>
      <w:r w:rsidRPr="006D598F">
        <w:rPr>
          <w:rFonts w:ascii="Garamond" w:hAnsi="Garamond" w:cs="Garamond"/>
          <w:i/>
          <w:sz w:val="24"/>
          <w:szCs w:val="24"/>
        </w:rPr>
        <w:t xml:space="preserve"> Worlds</w:t>
      </w:r>
      <w:r>
        <w:rPr>
          <w:rFonts w:ascii="Garamond" w:hAnsi="Garamond" w:cs="Garamond"/>
          <w:sz w:val="24"/>
          <w:szCs w:val="24"/>
        </w:rPr>
        <w:t xml:space="preserve">. Boulder, CO: Westview Press. </w:t>
      </w:r>
    </w:p>
    <w:p w:rsidR="002301EB" w:rsidRDefault="007F264B" w:rsidP="002301EB">
      <w:pPr>
        <w:tabs>
          <w:tab w:val="left" w:pos="-720"/>
        </w:tabs>
        <w:suppressAutoHyphens/>
        <w:spacing w:after="0" w:line="240" w:lineRule="auto"/>
        <w:rPr>
          <w:rFonts w:ascii="Garamond" w:hAnsi="Garamond" w:cs="Garamond"/>
          <w:sz w:val="24"/>
          <w:szCs w:val="24"/>
        </w:rPr>
      </w:pPr>
      <w:r>
        <w:rPr>
          <w:rFonts w:ascii="Garamond" w:hAnsi="Garamond" w:cs="Garamond"/>
          <w:sz w:val="24"/>
          <w:szCs w:val="24"/>
        </w:rPr>
        <w:tab/>
      </w:r>
      <w:hyperlink r:id="rId21" w:history="1">
        <w:r w:rsidRPr="007F264B">
          <w:rPr>
            <w:rStyle w:val="Hyperlink"/>
            <w:rFonts w:ascii="Garamond" w:hAnsi="Garamond" w:cs="Garamond"/>
            <w:sz w:val="24"/>
            <w:szCs w:val="24"/>
          </w:rPr>
          <w:t>http://www.irows.ucr.edu/cd/books/c-p/chap3.htm</w:t>
        </w:r>
      </w:hyperlink>
    </w:p>
    <w:p w:rsidR="00D540D6" w:rsidRDefault="00D540D6">
      <w:pPr>
        <w:tabs>
          <w:tab w:val="left" w:pos="-720"/>
        </w:tabs>
        <w:suppressAutoHyphens/>
        <w:spacing w:after="0" w:line="240" w:lineRule="auto"/>
        <w:rPr>
          <w:rStyle w:val="Strong"/>
          <w:rFonts w:ascii="Garamond" w:hAnsi="Garamond"/>
          <w:b w:val="0"/>
          <w:color w:val="000000"/>
          <w:sz w:val="24"/>
          <w:szCs w:val="24"/>
          <w:shd w:val="clear" w:color="auto" w:fill="FFFFFF"/>
        </w:rPr>
      </w:pPr>
      <w:r w:rsidRPr="00D540D6">
        <w:rPr>
          <w:rStyle w:val="Strong"/>
          <w:rFonts w:ascii="Garamond" w:hAnsi="Garamond"/>
          <w:b w:val="0"/>
          <w:color w:val="000000"/>
          <w:sz w:val="24"/>
          <w:szCs w:val="24"/>
          <w:shd w:val="clear" w:color="auto" w:fill="FFFFFF"/>
        </w:rPr>
        <w:t xml:space="preserve">Gills, Barry K. and William R. Thompson 2006 </w:t>
      </w:r>
      <w:r w:rsidR="00E60C07">
        <w:rPr>
          <w:rStyle w:val="Strong"/>
          <w:rFonts w:ascii="Garamond" w:hAnsi="Garamond"/>
          <w:b w:val="0"/>
          <w:i/>
          <w:color w:val="000000"/>
          <w:sz w:val="24"/>
          <w:szCs w:val="24"/>
          <w:shd w:val="clear" w:color="auto" w:fill="FFFFFF"/>
        </w:rPr>
        <w:t>Globalization and Global H</w:t>
      </w:r>
      <w:r w:rsidRPr="00D540D6">
        <w:rPr>
          <w:rStyle w:val="Strong"/>
          <w:rFonts w:ascii="Garamond" w:hAnsi="Garamond"/>
          <w:b w:val="0"/>
          <w:i/>
          <w:color w:val="000000"/>
          <w:sz w:val="24"/>
          <w:szCs w:val="24"/>
          <w:shd w:val="clear" w:color="auto" w:fill="FFFFFF"/>
        </w:rPr>
        <w:t>istory</w:t>
      </w:r>
      <w:r w:rsidRPr="00D540D6">
        <w:rPr>
          <w:rStyle w:val="Strong"/>
          <w:rFonts w:ascii="Garamond" w:hAnsi="Garamond"/>
          <w:b w:val="0"/>
          <w:color w:val="000000"/>
          <w:sz w:val="24"/>
          <w:szCs w:val="24"/>
          <w:shd w:val="clear" w:color="auto" w:fill="FFFFFF"/>
        </w:rPr>
        <w:t>. London: Routledge.</w:t>
      </w:r>
    </w:p>
    <w:p w:rsidR="00E42844" w:rsidRPr="00E42844" w:rsidRDefault="00E42844" w:rsidP="00E42844">
      <w:pPr>
        <w:tabs>
          <w:tab w:val="left" w:pos="-720"/>
          <w:tab w:val="left" w:pos="0"/>
        </w:tabs>
        <w:suppressAutoHyphens/>
        <w:spacing w:after="0" w:line="240" w:lineRule="auto"/>
        <w:ind w:left="720" w:hanging="720"/>
        <w:rPr>
          <w:rFonts w:ascii="Garamond" w:hAnsi="Garamond"/>
          <w:sz w:val="24"/>
          <w:szCs w:val="24"/>
        </w:rPr>
      </w:pPr>
      <w:r>
        <w:rPr>
          <w:rStyle w:val="Strong"/>
          <w:rFonts w:ascii="Garamond" w:hAnsi="Garamond"/>
          <w:b w:val="0"/>
          <w:color w:val="000000"/>
          <w:sz w:val="24"/>
          <w:szCs w:val="24"/>
          <w:shd w:val="clear" w:color="auto" w:fill="FFFFFF"/>
        </w:rPr>
        <w:t xml:space="preserve">Hall, Thomas D. </w:t>
      </w:r>
      <w:r w:rsidRPr="00E42844">
        <w:rPr>
          <w:rFonts w:ascii="Garamond" w:hAnsi="Garamond"/>
          <w:sz w:val="24"/>
          <w:szCs w:val="24"/>
        </w:rPr>
        <w:t xml:space="preserve">1986.  "Incorporation into the World-system:  Toward a Critique."  </w:t>
      </w:r>
      <w:r w:rsidRPr="00E42844">
        <w:rPr>
          <w:rFonts w:ascii="Garamond" w:hAnsi="Garamond"/>
          <w:i/>
          <w:sz w:val="24"/>
          <w:szCs w:val="24"/>
        </w:rPr>
        <w:t>American Sociological Review</w:t>
      </w:r>
      <w:r w:rsidRPr="00E42844">
        <w:rPr>
          <w:rFonts w:ascii="Garamond" w:hAnsi="Garamond"/>
          <w:sz w:val="24"/>
          <w:szCs w:val="24"/>
        </w:rPr>
        <w:t xml:space="preserve"> 51:3(June):390-402.</w:t>
      </w:r>
    </w:p>
    <w:p w:rsidR="00E42844" w:rsidRDefault="00E42844" w:rsidP="00E42844">
      <w:pPr>
        <w:spacing w:after="0" w:line="240" w:lineRule="auto"/>
        <w:rPr>
          <w:rFonts w:ascii="Garamond" w:hAnsi="Garamond"/>
          <w:sz w:val="24"/>
          <w:szCs w:val="24"/>
        </w:rPr>
      </w:pPr>
      <w:r>
        <w:rPr>
          <w:rStyle w:val="Strong"/>
          <w:rFonts w:ascii="Garamond" w:hAnsi="Garamond"/>
          <w:b w:val="0"/>
          <w:color w:val="000000"/>
          <w:sz w:val="24"/>
          <w:szCs w:val="24"/>
          <w:shd w:val="clear" w:color="auto" w:fill="FFFFFF"/>
        </w:rPr>
        <w:t>_____________2016 “</w:t>
      </w:r>
      <w:r w:rsidR="001B3411">
        <w:rPr>
          <w:rStyle w:val="Strong"/>
          <w:rFonts w:ascii="Garamond" w:hAnsi="Garamond"/>
          <w:b w:val="0"/>
          <w:color w:val="000000"/>
          <w:sz w:val="24"/>
          <w:szCs w:val="24"/>
          <w:shd w:val="clear" w:color="auto" w:fill="FFFFFF"/>
        </w:rPr>
        <w:t>Bounding the fuzzy zone at the edges of world-systems</w:t>
      </w:r>
      <w:r>
        <w:rPr>
          <w:rStyle w:val="Strong"/>
          <w:rFonts w:ascii="Garamond" w:hAnsi="Garamond"/>
          <w:b w:val="0"/>
          <w:color w:val="000000"/>
          <w:sz w:val="24"/>
          <w:szCs w:val="24"/>
          <w:shd w:val="clear" w:color="auto" w:fill="FFFFFF"/>
        </w:rPr>
        <w:t>” P</w:t>
      </w:r>
      <w:r>
        <w:rPr>
          <w:rFonts w:ascii="Garamond" w:hAnsi="Garamond"/>
          <w:sz w:val="24"/>
          <w:szCs w:val="24"/>
        </w:rPr>
        <w:t xml:space="preserve">aper to be presented at the ISA-sponsored </w:t>
      </w:r>
    </w:p>
    <w:p w:rsidR="00E42844" w:rsidRDefault="00E42844" w:rsidP="00E42844">
      <w:pPr>
        <w:spacing w:after="0" w:line="240" w:lineRule="auto"/>
        <w:rPr>
          <w:rFonts w:ascii="Garamond" w:hAnsi="Garamond"/>
          <w:sz w:val="24"/>
          <w:szCs w:val="24"/>
        </w:rPr>
      </w:pPr>
      <w:r>
        <w:rPr>
          <w:rFonts w:ascii="Garamond" w:hAnsi="Garamond"/>
          <w:sz w:val="24"/>
          <w:szCs w:val="24"/>
        </w:rPr>
        <w:tab/>
        <w:t xml:space="preserve">workshop on Systemic Boundaries, UC-Riverside, March 5 </w:t>
      </w:r>
    </w:p>
    <w:p w:rsidR="007357D1" w:rsidRDefault="007357D1" w:rsidP="00E42844">
      <w:pPr>
        <w:spacing w:after="0" w:line="240" w:lineRule="auto"/>
        <w:rPr>
          <w:rFonts w:ascii="Garamond" w:hAnsi="Garamond" w:cs="Garamond"/>
          <w:sz w:val="24"/>
          <w:szCs w:val="24"/>
        </w:rPr>
      </w:pPr>
      <w:proofErr w:type="spellStart"/>
      <w:r>
        <w:rPr>
          <w:rFonts w:ascii="Garamond" w:hAnsi="Garamond" w:cs="Garamond"/>
          <w:sz w:val="24"/>
          <w:szCs w:val="24"/>
        </w:rPr>
        <w:t>Hanneman</w:t>
      </w:r>
      <w:proofErr w:type="spellEnd"/>
      <w:r>
        <w:rPr>
          <w:rFonts w:ascii="Garamond" w:hAnsi="Garamond" w:cs="Garamond"/>
          <w:sz w:val="24"/>
          <w:szCs w:val="24"/>
        </w:rPr>
        <w:t xml:space="preserve">, Robert A. 2016 “Network boundaries and </w:t>
      </w:r>
      <w:proofErr w:type="spellStart"/>
      <w:r>
        <w:rPr>
          <w:rFonts w:ascii="Garamond" w:hAnsi="Garamond" w:cs="Garamond"/>
          <w:sz w:val="24"/>
          <w:szCs w:val="24"/>
        </w:rPr>
        <w:t>systemness</w:t>
      </w:r>
      <w:proofErr w:type="spellEnd"/>
      <w:r>
        <w:rPr>
          <w:rFonts w:ascii="Garamond" w:hAnsi="Garamond" w:cs="Garamond"/>
          <w:sz w:val="24"/>
          <w:szCs w:val="24"/>
        </w:rPr>
        <w:t xml:space="preserve">”  paper presented at the </w:t>
      </w:r>
    </w:p>
    <w:p w:rsidR="007357D1" w:rsidRDefault="007357D1">
      <w:pPr>
        <w:spacing w:after="0" w:line="240" w:lineRule="auto"/>
        <w:ind w:firstLine="720"/>
        <w:rPr>
          <w:rFonts w:ascii="Garamond" w:hAnsi="Garamond" w:cs="Garamond"/>
          <w:sz w:val="24"/>
          <w:szCs w:val="24"/>
        </w:rPr>
      </w:pPr>
      <w:r>
        <w:rPr>
          <w:rFonts w:ascii="Garamond" w:hAnsi="Garamond" w:cs="Garamond"/>
          <w:sz w:val="24"/>
          <w:szCs w:val="24"/>
        </w:rPr>
        <w:t xml:space="preserve">workshop on “Systemic Boundaries” Institute for Research on World-Systems. University of </w:t>
      </w:r>
    </w:p>
    <w:p w:rsidR="007357D1" w:rsidRDefault="007357D1" w:rsidP="002020D0">
      <w:pPr>
        <w:spacing w:after="0" w:line="240" w:lineRule="auto"/>
        <w:ind w:left="720"/>
        <w:rPr>
          <w:rFonts w:ascii="Garamond" w:hAnsi="Garamond" w:cs="Garamond"/>
          <w:sz w:val="24"/>
          <w:szCs w:val="24"/>
        </w:rPr>
      </w:pPr>
      <w:r>
        <w:rPr>
          <w:rFonts w:ascii="Garamond" w:hAnsi="Garamond" w:cs="Garamond"/>
          <w:sz w:val="24"/>
          <w:szCs w:val="24"/>
        </w:rPr>
        <w:t>California-Riverside, March 5.</w:t>
      </w:r>
    </w:p>
    <w:p w:rsidR="00CE608B" w:rsidRDefault="00CE608B" w:rsidP="00CE608B">
      <w:pPr>
        <w:tabs>
          <w:tab w:val="left" w:pos="-720"/>
          <w:tab w:val="left" w:pos="0"/>
        </w:tabs>
        <w:suppressAutoHyphens/>
        <w:spacing w:after="0" w:line="240" w:lineRule="auto"/>
        <w:ind w:hanging="720"/>
        <w:rPr>
          <w:rFonts w:ascii="Garamond" w:hAnsi="Garamond"/>
          <w:i/>
          <w:sz w:val="24"/>
          <w:szCs w:val="24"/>
        </w:rPr>
      </w:pPr>
      <w:r>
        <w:rPr>
          <w:rFonts w:ascii="Garamond" w:hAnsi="Garamond"/>
          <w:sz w:val="24"/>
          <w:szCs w:val="24"/>
        </w:rPr>
        <w:tab/>
      </w:r>
      <w:r w:rsidRPr="004D1A5A">
        <w:rPr>
          <w:rFonts w:ascii="Garamond" w:hAnsi="Garamond"/>
          <w:sz w:val="24"/>
          <w:szCs w:val="24"/>
        </w:rPr>
        <w:t xml:space="preserve">Helms, Mary W.  1988.  </w:t>
      </w:r>
      <w:r w:rsidRPr="004D1A5A">
        <w:rPr>
          <w:rFonts w:ascii="Garamond" w:hAnsi="Garamond"/>
          <w:i/>
          <w:sz w:val="24"/>
          <w:szCs w:val="24"/>
        </w:rPr>
        <w:t xml:space="preserve">Ulysses' Sail:  An Ethnographic Odyssey of Power, Knowledge, and Geographical </w:t>
      </w:r>
    </w:p>
    <w:p w:rsidR="00CE608B" w:rsidRPr="004D1A5A" w:rsidRDefault="00CE608B" w:rsidP="00CE608B">
      <w:pPr>
        <w:tabs>
          <w:tab w:val="left" w:pos="-720"/>
          <w:tab w:val="left" w:pos="0"/>
        </w:tabs>
        <w:suppressAutoHyphens/>
        <w:spacing w:after="0" w:line="240" w:lineRule="auto"/>
        <w:ind w:hanging="720"/>
        <w:rPr>
          <w:rFonts w:ascii="Garamond" w:hAnsi="Garamond"/>
          <w:sz w:val="24"/>
          <w:szCs w:val="24"/>
        </w:rPr>
      </w:pPr>
      <w:r>
        <w:rPr>
          <w:rFonts w:ascii="Garamond" w:hAnsi="Garamond"/>
          <w:i/>
          <w:sz w:val="24"/>
          <w:szCs w:val="24"/>
        </w:rPr>
        <w:tab/>
      </w:r>
      <w:r>
        <w:rPr>
          <w:rFonts w:ascii="Garamond" w:hAnsi="Garamond"/>
          <w:i/>
          <w:sz w:val="24"/>
          <w:szCs w:val="24"/>
        </w:rPr>
        <w:tab/>
      </w:r>
      <w:r w:rsidRPr="004D1A5A">
        <w:rPr>
          <w:rFonts w:ascii="Garamond" w:hAnsi="Garamond"/>
          <w:i/>
          <w:sz w:val="24"/>
          <w:szCs w:val="24"/>
        </w:rPr>
        <w:t>Distance</w:t>
      </w:r>
      <w:r w:rsidRPr="004D1A5A">
        <w:rPr>
          <w:rFonts w:ascii="Garamond" w:hAnsi="Garamond"/>
          <w:sz w:val="24"/>
          <w:szCs w:val="24"/>
        </w:rPr>
        <w:t xml:space="preserve">.  Princeton:  </w:t>
      </w:r>
      <w:smartTag w:uri="urn:schemas-microsoft-com:office:smarttags" w:element="place">
        <w:smartTag w:uri="urn:schemas-microsoft-com:office:smarttags" w:element="PlaceName">
          <w:r w:rsidRPr="004D1A5A">
            <w:rPr>
              <w:rFonts w:ascii="Garamond" w:hAnsi="Garamond"/>
              <w:sz w:val="24"/>
              <w:szCs w:val="24"/>
            </w:rPr>
            <w:t>Princeton</w:t>
          </w:r>
        </w:smartTag>
        <w:r w:rsidRPr="004D1A5A">
          <w:rPr>
            <w:rFonts w:ascii="Garamond" w:hAnsi="Garamond"/>
            <w:sz w:val="24"/>
            <w:szCs w:val="24"/>
          </w:rPr>
          <w:t xml:space="preserve"> </w:t>
        </w:r>
        <w:smartTag w:uri="urn:schemas-microsoft-com:office:smarttags" w:element="PlaceType">
          <w:r w:rsidRPr="004D1A5A">
            <w:rPr>
              <w:rFonts w:ascii="Garamond" w:hAnsi="Garamond"/>
              <w:sz w:val="24"/>
              <w:szCs w:val="24"/>
            </w:rPr>
            <w:t>University</w:t>
          </w:r>
        </w:smartTag>
      </w:smartTag>
      <w:r w:rsidRPr="004D1A5A">
        <w:rPr>
          <w:rFonts w:ascii="Garamond" w:hAnsi="Garamond"/>
          <w:sz w:val="24"/>
          <w:szCs w:val="24"/>
        </w:rPr>
        <w:t xml:space="preserve"> Press.</w:t>
      </w:r>
    </w:p>
    <w:p w:rsidR="00CE608B" w:rsidRDefault="00CE608B" w:rsidP="00CE608B">
      <w:pPr>
        <w:tabs>
          <w:tab w:val="left" w:pos="-720"/>
          <w:tab w:val="left" w:pos="0"/>
        </w:tabs>
        <w:suppressAutoHyphens/>
        <w:spacing w:after="0" w:line="240" w:lineRule="auto"/>
        <w:ind w:hanging="720"/>
        <w:rPr>
          <w:rFonts w:ascii="Garamond" w:hAnsi="Garamond"/>
          <w:sz w:val="24"/>
          <w:szCs w:val="24"/>
        </w:rPr>
      </w:pPr>
      <w:r>
        <w:rPr>
          <w:rFonts w:ascii="Garamond" w:hAnsi="Garamond"/>
          <w:sz w:val="24"/>
          <w:szCs w:val="24"/>
        </w:rPr>
        <w:tab/>
      </w:r>
      <w:r w:rsidRPr="004D1A5A">
        <w:rPr>
          <w:rFonts w:ascii="Garamond" w:hAnsi="Garamond"/>
          <w:sz w:val="24"/>
          <w:szCs w:val="24"/>
        </w:rPr>
        <w:t xml:space="preserve">_____.  1992.  "Long-distance Contacts, Elite Aspirations, and the Age of Discovery in </w:t>
      </w:r>
    </w:p>
    <w:p w:rsidR="00CE608B" w:rsidRDefault="00CE608B" w:rsidP="00CE608B">
      <w:pPr>
        <w:tabs>
          <w:tab w:val="left" w:pos="-720"/>
          <w:tab w:val="left" w:pos="0"/>
        </w:tabs>
        <w:suppressAutoHyphens/>
        <w:spacing w:after="0" w:line="240" w:lineRule="auto"/>
        <w:ind w:hanging="720"/>
        <w:rPr>
          <w:rFonts w:ascii="Garamond" w:hAnsi="Garamond"/>
          <w:sz w:val="24"/>
          <w:szCs w:val="24"/>
        </w:rPr>
      </w:pPr>
      <w:r>
        <w:rPr>
          <w:rFonts w:ascii="Garamond" w:hAnsi="Garamond"/>
          <w:sz w:val="24"/>
          <w:szCs w:val="24"/>
        </w:rPr>
        <w:tab/>
      </w:r>
      <w:r>
        <w:rPr>
          <w:rFonts w:ascii="Garamond" w:hAnsi="Garamond"/>
          <w:sz w:val="24"/>
          <w:szCs w:val="24"/>
        </w:rPr>
        <w:tab/>
      </w:r>
      <w:r w:rsidRPr="004D1A5A">
        <w:rPr>
          <w:rFonts w:ascii="Garamond" w:hAnsi="Garamond"/>
          <w:sz w:val="24"/>
          <w:szCs w:val="24"/>
        </w:rPr>
        <w:t xml:space="preserve">Cosmological Context."  Pp. 157-174 in </w:t>
      </w:r>
      <w:r w:rsidRPr="004D1A5A">
        <w:rPr>
          <w:rFonts w:ascii="Garamond" w:hAnsi="Garamond"/>
          <w:i/>
          <w:sz w:val="24"/>
          <w:szCs w:val="24"/>
        </w:rPr>
        <w:t>Resources, Power, and Interregional Interaction</w:t>
      </w:r>
      <w:r w:rsidRPr="004D1A5A">
        <w:rPr>
          <w:rFonts w:ascii="Garamond" w:hAnsi="Garamond"/>
          <w:sz w:val="24"/>
          <w:szCs w:val="24"/>
        </w:rPr>
        <w:t xml:space="preserve">, edited by </w:t>
      </w:r>
    </w:p>
    <w:p w:rsidR="00CE608B" w:rsidRPr="004D1A5A" w:rsidRDefault="00CE608B" w:rsidP="00CE608B">
      <w:pPr>
        <w:tabs>
          <w:tab w:val="left" w:pos="-720"/>
          <w:tab w:val="left" w:pos="0"/>
        </w:tabs>
        <w:suppressAutoHyphens/>
        <w:spacing w:after="0" w:line="240" w:lineRule="auto"/>
        <w:ind w:hanging="720"/>
        <w:rPr>
          <w:rFonts w:ascii="Garamond" w:hAnsi="Garamond"/>
          <w:sz w:val="24"/>
          <w:szCs w:val="24"/>
        </w:rPr>
      </w:pPr>
      <w:r>
        <w:rPr>
          <w:rFonts w:ascii="Garamond" w:hAnsi="Garamond"/>
          <w:sz w:val="24"/>
          <w:szCs w:val="24"/>
        </w:rPr>
        <w:tab/>
      </w:r>
      <w:r>
        <w:rPr>
          <w:rFonts w:ascii="Garamond" w:hAnsi="Garamond"/>
          <w:sz w:val="24"/>
          <w:szCs w:val="24"/>
        </w:rPr>
        <w:tab/>
      </w:r>
      <w:r w:rsidRPr="004D1A5A">
        <w:rPr>
          <w:rFonts w:ascii="Garamond" w:hAnsi="Garamond"/>
          <w:sz w:val="24"/>
          <w:szCs w:val="24"/>
        </w:rPr>
        <w:t xml:space="preserve">Edward </w:t>
      </w:r>
      <w:proofErr w:type="spellStart"/>
      <w:r w:rsidRPr="004D1A5A">
        <w:rPr>
          <w:rFonts w:ascii="Garamond" w:hAnsi="Garamond"/>
          <w:sz w:val="24"/>
          <w:szCs w:val="24"/>
        </w:rPr>
        <w:t>Schortman</w:t>
      </w:r>
      <w:proofErr w:type="spellEnd"/>
      <w:r w:rsidRPr="004D1A5A">
        <w:rPr>
          <w:rFonts w:ascii="Garamond" w:hAnsi="Garamond"/>
          <w:sz w:val="24"/>
          <w:szCs w:val="24"/>
        </w:rPr>
        <w:t xml:space="preserve"> and Patricia Urban.  </w:t>
      </w:r>
      <w:smartTag w:uri="urn:schemas-microsoft-com:office:smarttags" w:element="place">
        <w:smartTag w:uri="urn:schemas-microsoft-com:office:smarttags" w:element="State">
          <w:r w:rsidRPr="004D1A5A">
            <w:rPr>
              <w:rFonts w:ascii="Garamond" w:hAnsi="Garamond"/>
              <w:sz w:val="24"/>
              <w:szCs w:val="24"/>
            </w:rPr>
            <w:t>New York</w:t>
          </w:r>
        </w:smartTag>
      </w:smartTag>
      <w:r w:rsidRPr="004D1A5A">
        <w:rPr>
          <w:rFonts w:ascii="Garamond" w:hAnsi="Garamond"/>
          <w:sz w:val="24"/>
          <w:szCs w:val="24"/>
        </w:rPr>
        <w:t>:  Plenum Press.</w:t>
      </w:r>
    </w:p>
    <w:p w:rsidR="00A95B4B" w:rsidRDefault="00A95B4B" w:rsidP="002020D0">
      <w:pPr>
        <w:spacing w:after="0" w:line="240" w:lineRule="auto"/>
        <w:rPr>
          <w:rFonts w:ascii="Garamond" w:hAnsi="Garamond"/>
          <w:sz w:val="24"/>
          <w:szCs w:val="24"/>
        </w:rPr>
      </w:pPr>
      <w:proofErr w:type="spellStart"/>
      <w:r>
        <w:rPr>
          <w:rFonts w:ascii="Garamond" w:hAnsi="Garamond"/>
          <w:sz w:val="24"/>
          <w:szCs w:val="24"/>
        </w:rPr>
        <w:t>Hornborg</w:t>
      </w:r>
      <w:proofErr w:type="spellEnd"/>
      <w:r>
        <w:rPr>
          <w:rFonts w:ascii="Garamond" w:hAnsi="Garamond"/>
          <w:sz w:val="24"/>
          <w:szCs w:val="24"/>
        </w:rPr>
        <w:t xml:space="preserve">, Alf and Carole </w:t>
      </w:r>
      <w:proofErr w:type="spellStart"/>
      <w:r>
        <w:rPr>
          <w:rFonts w:ascii="Garamond" w:hAnsi="Garamond"/>
          <w:sz w:val="24"/>
          <w:szCs w:val="24"/>
        </w:rPr>
        <w:t>Crumley</w:t>
      </w:r>
      <w:proofErr w:type="spellEnd"/>
      <w:r>
        <w:rPr>
          <w:rFonts w:ascii="Garamond" w:hAnsi="Garamond"/>
          <w:sz w:val="24"/>
          <w:szCs w:val="24"/>
        </w:rPr>
        <w:t xml:space="preserve"> (</w:t>
      </w:r>
      <w:proofErr w:type="spellStart"/>
      <w:r>
        <w:rPr>
          <w:rFonts w:ascii="Garamond" w:hAnsi="Garamond"/>
          <w:sz w:val="24"/>
          <w:szCs w:val="24"/>
        </w:rPr>
        <w:t>eds</w:t>
      </w:r>
      <w:proofErr w:type="spellEnd"/>
      <w:r>
        <w:rPr>
          <w:rFonts w:ascii="Garamond" w:hAnsi="Garamond"/>
          <w:sz w:val="24"/>
          <w:szCs w:val="24"/>
        </w:rPr>
        <w:t xml:space="preserve">) 2007 </w:t>
      </w:r>
      <w:r w:rsidRPr="00A95B4B">
        <w:rPr>
          <w:rFonts w:ascii="Garamond" w:hAnsi="Garamond"/>
          <w:i/>
          <w:sz w:val="24"/>
          <w:szCs w:val="24"/>
        </w:rPr>
        <w:t>The World System and the Earth System</w:t>
      </w:r>
      <w:r>
        <w:rPr>
          <w:rFonts w:ascii="Garamond" w:hAnsi="Garamond"/>
          <w:sz w:val="24"/>
          <w:szCs w:val="24"/>
        </w:rPr>
        <w:t xml:space="preserve">. Walnut Creek, </w:t>
      </w:r>
    </w:p>
    <w:p w:rsidR="00A95B4B" w:rsidRDefault="00A95B4B" w:rsidP="002020D0">
      <w:pPr>
        <w:spacing w:after="0" w:line="240" w:lineRule="auto"/>
        <w:rPr>
          <w:rFonts w:ascii="Garamond" w:hAnsi="Garamond"/>
          <w:sz w:val="24"/>
          <w:szCs w:val="24"/>
        </w:rPr>
      </w:pPr>
      <w:r>
        <w:rPr>
          <w:rFonts w:ascii="Garamond" w:hAnsi="Garamond"/>
          <w:sz w:val="24"/>
          <w:szCs w:val="24"/>
        </w:rPr>
        <w:tab/>
        <w:t>CA: Left Coast Press.</w:t>
      </w:r>
    </w:p>
    <w:p w:rsidR="002020D0" w:rsidRDefault="002020D0" w:rsidP="002020D0">
      <w:pPr>
        <w:spacing w:after="0" w:line="240" w:lineRule="auto"/>
        <w:rPr>
          <w:rFonts w:ascii="Garamond" w:hAnsi="Garamond"/>
          <w:sz w:val="24"/>
          <w:szCs w:val="24"/>
        </w:rPr>
      </w:pPr>
      <w:proofErr w:type="spellStart"/>
      <w:r w:rsidRPr="004D1A5A">
        <w:rPr>
          <w:rFonts w:ascii="Garamond" w:hAnsi="Garamond"/>
          <w:sz w:val="24"/>
          <w:szCs w:val="24"/>
        </w:rPr>
        <w:t>Hugill</w:t>
      </w:r>
      <w:proofErr w:type="spellEnd"/>
      <w:r w:rsidRPr="004D1A5A">
        <w:rPr>
          <w:rFonts w:ascii="Garamond" w:hAnsi="Garamond"/>
          <w:sz w:val="24"/>
          <w:szCs w:val="24"/>
        </w:rPr>
        <w:t xml:space="preserve">, Peter J. 1999 </w:t>
      </w:r>
      <w:r w:rsidRPr="004D1A5A">
        <w:rPr>
          <w:rFonts w:ascii="Garamond" w:hAnsi="Garamond"/>
          <w:i/>
          <w:sz w:val="24"/>
          <w:szCs w:val="24"/>
        </w:rPr>
        <w:t>Global Communications Since 1844: Geopolitics and Technology</w:t>
      </w:r>
      <w:r w:rsidRPr="004D1A5A">
        <w:rPr>
          <w:rFonts w:ascii="Garamond" w:hAnsi="Garamond"/>
          <w:sz w:val="24"/>
          <w:szCs w:val="24"/>
        </w:rPr>
        <w:t xml:space="preserve">. Baltimore, MD: Johns </w:t>
      </w:r>
    </w:p>
    <w:p w:rsidR="002020D0" w:rsidRDefault="002020D0" w:rsidP="002020D0">
      <w:pPr>
        <w:spacing w:after="0" w:line="240" w:lineRule="auto"/>
        <w:rPr>
          <w:rFonts w:ascii="Garamond" w:hAnsi="Garamond"/>
          <w:sz w:val="24"/>
          <w:szCs w:val="24"/>
        </w:rPr>
      </w:pPr>
      <w:r>
        <w:rPr>
          <w:rFonts w:ascii="Garamond" w:hAnsi="Garamond"/>
          <w:sz w:val="24"/>
          <w:szCs w:val="24"/>
        </w:rPr>
        <w:tab/>
      </w:r>
      <w:r w:rsidRPr="004D1A5A">
        <w:rPr>
          <w:rFonts w:ascii="Garamond" w:hAnsi="Garamond"/>
          <w:sz w:val="24"/>
          <w:szCs w:val="24"/>
        </w:rPr>
        <w:t>Hopkins University Press.</w:t>
      </w:r>
    </w:p>
    <w:p w:rsidR="00F05496" w:rsidRPr="00F05496" w:rsidRDefault="00F05496" w:rsidP="002020D0">
      <w:pPr>
        <w:spacing w:after="0" w:line="240" w:lineRule="auto"/>
        <w:rPr>
          <w:rFonts w:ascii="Times New Roman" w:eastAsia="Times New Roman" w:hAnsi="Times New Roman" w:cs="Times New Roman"/>
          <w:color w:val="000000"/>
          <w:sz w:val="24"/>
          <w:szCs w:val="24"/>
        </w:rPr>
      </w:pPr>
      <w:r w:rsidRPr="00F05496">
        <w:rPr>
          <w:rFonts w:ascii="Garamond" w:eastAsia="Times New Roman" w:hAnsi="Garamond" w:cs="Times New Roman"/>
          <w:color w:val="000000"/>
          <w:sz w:val="24"/>
          <w:szCs w:val="24"/>
        </w:rPr>
        <w:t>Hui, Victoria Tin-</w:t>
      </w:r>
      <w:proofErr w:type="spellStart"/>
      <w:r w:rsidRPr="00F05496">
        <w:rPr>
          <w:rFonts w:ascii="Times New Roman" w:eastAsia="Times New Roman" w:hAnsi="Times New Roman" w:cs="Times New Roman"/>
          <w:color w:val="000000"/>
          <w:sz w:val="24"/>
          <w:szCs w:val="24"/>
        </w:rPr>
        <w:t>Bor</w:t>
      </w:r>
      <w:proofErr w:type="spellEnd"/>
      <w:r w:rsidRPr="00F05496">
        <w:rPr>
          <w:rFonts w:ascii="Garamond" w:eastAsia="Times New Roman" w:hAnsi="Garamond" w:cs="Times New Roman"/>
          <w:color w:val="000000"/>
          <w:sz w:val="24"/>
          <w:szCs w:val="24"/>
        </w:rPr>
        <w:t> 2005. </w:t>
      </w:r>
      <w:r w:rsidRPr="00F05496">
        <w:rPr>
          <w:rFonts w:ascii="Garamond" w:eastAsia="Times New Roman" w:hAnsi="Garamond" w:cs="Times New Roman"/>
          <w:i/>
          <w:iCs/>
          <w:color w:val="000000"/>
          <w:sz w:val="24"/>
          <w:szCs w:val="24"/>
        </w:rPr>
        <w:t>War and state Formation in Ancient China and Early Modern Europe</w:t>
      </w:r>
      <w:r w:rsidRPr="00F05496">
        <w:rPr>
          <w:rFonts w:ascii="Garamond" w:eastAsia="Times New Roman" w:hAnsi="Garamond" w:cs="Times New Roman"/>
          <w:color w:val="000000"/>
          <w:sz w:val="24"/>
          <w:szCs w:val="24"/>
        </w:rPr>
        <w:t>. Cambridge: Cambridge University Press.</w:t>
      </w:r>
    </w:p>
    <w:p w:rsidR="00F05496" w:rsidRPr="00F05496" w:rsidRDefault="00F05496" w:rsidP="00F05496">
      <w:pPr>
        <w:spacing w:after="0" w:line="240" w:lineRule="auto"/>
        <w:ind w:left="720" w:hanging="720"/>
        <w:rPr>
          <w:rFonts w:ascii="Times New Roman" w:eastAsia="Times New Roman" w:hAnsi="Times New Roman" w:cs="Times New Roman"/>
          <w:color w:val="000000"/>
          <w:sz w:val="24"/>
          <w:szCs w:val="24"/>
        </w:rPr>
      </w:pPr>
      <w:r w:rsidRPr="00F05496">
        <w:rPr>
          <w:rFonts w:ascii="Garamond" w:eastAsia="Times New Roman" w:hAnsi="Garamond" w:cs="Times New Roman"/>
          <w:color w:val="000000"/>
          <w:sz w:val="24"/>
          <w:szCs w:val="24"/>
          <w:u w:val="single"/>
        </w:rPr>
        <w:t>            </w:t>
      </w:r>
      <w:r w:rsidRPr="00F05496">
        <w:rPr>
          <w:rFonts w:ascii="Garamond" w:eastAsia="Times New Roman" w:hAnsi="Garamond" w:cs="Times New Roman"/>
          <w:color w:val="000000"/>
          <w:sz w:val="24"/>
          <w:szCs w:val="24"/>
        </w:rPr>
        <w:t>. 2008. “How China was ruled” </w:t>
      </w:r>
      <w:r w:rsidRPr="00F05496">
        <w:rPr>
          <w:rFonts w:ascii="Garamond" w:eastAsia="Times New Roman" w:hAnsi="Garamond" w:cs="Times New Roman"/>
          <w:i/>
          <w:iCs/>
          <w:color w:val="000000"/>
          <w:sz w:val="24"/>
          <w:szCs w:val="24"/>
        </w:rPr>
        <w:t>China Futures</w:t>
      </w:r>
      <w:r w:rsidRPr="00F05496">
        <w:rPr>
          <w:rFonts w:ascii="Garamond" w:eastAsia="Times New Roman" w:hAnsi="Garamond" w:cs="Times New Roman"/>
          <w:color w:val="000000"/>
          <w:sz w:val="24"/>
          <w:szCs w:val="24"/>
        </w:rPr>
        <w:t>, Spring, 53-65</w:t>
      </w:r>
    </w:p>
    <w:p w:rsidR="00C503DC" w:rsidRDefault="00C5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Garamond" w:hAnsi="Garamond"/>
          <w:color w:val="000000"/>
          <w:sz w:val="24"/>
          <w:szCs w:val="24"/>
        </w:rPr>
      </w:pPr>
      <w:r w:rsidRPr="00C503DC">
        <w:rPr>
          <w:rFonts w:ascii="Garamond" w:hAnsi="Garamond"/>
          <w:color w:val="000000"/>
          <w:sz w:val="24"/>
          <w:szCs w:val="24"/>
        </w:rPr>
        <w:t>Innis, Harold 1972 [1950]. </w:t>
      </w:r>
      <w:r w:rsidRPr="00C503DC">
        <w:rPr>
          <w:rFonts w:ascii="Garamond" w:hAnsi="Garamond"/>
          <w:i/>
          <w:iCs/>
          <w:color w:val="000000"/>
          <w:sz w:val="24"/>
          <w:szCs w:val="24"/>
        </w:rPr>
        <w:t>Empire and Communications</w:t>
      </w:r>
      <w:r w:rsidRPr="00C503DC">
        <w:rPr>
          <w:rFonts w:ascii="Garamond" w:hAnsi="Garamond"/>
          <w:color w:val="000000"/>
          <w:sz w:val="24"/>
          <w:szCs w:val="24"/>
        </w:rPr>
        <w:t>. Toronto: University of Toronto Press.</w:t>
      </w:r>
    </w:p>
    <w:p w:rsidR="000A211E" w:rsidRPr="000A211E" w:rsidRDefault="000A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Garamond" w:hAnsi="Garamond" w:cs="Garamond"/>
          <w:color w:val="000000"/>
          <w:sz w:val="24"/>
          <w:szCs w:val="24"/>
        </w:rPr>
      </w:pPr>
      <w:r w:rsidRPr="000A211E">
        <w:rPr>
          <w:rFonts w:ascii="Garamond" w:hAnsi="Garamond"/>
          <w:color w:val="000000"/>
          <w:sz w:val="24"/>
          <w:szCs w:val="24"/>
        </w:rPr>
        <w:t>Inoue, Hiroko 2016 “East Asia, Southeast Asia, Central System PMN and Trade network” A paper to be presented at the workshop on systemic boundaries, University of California-Riverside, March 5</w:t>
      </w:r>
    </w:p>
    <w:p w:rsidR="007357D1" w:rsidRPr="00041CC6" w:rsidRDefault="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Garamond" w:hAnsi="Garamond" w:cs="Arial Unicode MS"/>
          <w:sz w:val="24"/>
          <w:szCs w:val="24"/>
        </w:rPr>
      </w:pPr>
      <w:r w:rsidRPr="00041CC6">
        <w:rPr>
          <w:rFonts w:ascii="Garamond" w:hAnsi="Garamond" w:cs="Garamond"/>
          <w:color w:val="000000"/>
          <w:sz w:val="24"/>
          <w:szCs w:val="24"/>
        </w:rPr>
        <w:t>Inoue, Hiroko, Alexis </w:t>
      </w:r>
      <w:proofErr w:type="spellStart"/>
      <w:r w:rsidRPr="00041CC6">
        <w:rPr>
          <w:rStyle w:val="spelle"/>
          <w:rFonts w:ascii="Garamond" w:hAnsi="Garamond" w:cs="Garamond"/>
          <w:color w:val="000000"/>
          <w:sz w:val="24"/>
          <w:szCs w:val="24"/>
        </w:rPr>
        <w:t>Álvarez</w:t>
      </w:r>
      <w:proofErr w:type="spellEnd"/>
      <w:r w:rsidRPr="00041CC6">
        <w:rPr>
          <w:rFonts w:ascii="Garamond" w:hAnsi="Garamond" w:cs="Garamond"/>
          <w:color w:val="000000"/>
          <w:sz w:val="24"/>
          <w:szCs w:val="24"/>
        </w:rPr>
        <w:t>, Kirk Lawrence, Anthony Roberts, Eugene N Anderson and Christopher Chase-Dunn 2012. “Polity scale shifts in world-systems since the Bronze Age: A comparative inventory of upsweeps and collapses” </w:t>
      </w:r>
      <w:r w:rsidRPr="00041CC6">
        <w:rPr>
          <w:rFonts w:ascii="Garamond" w:hAnsi="Garamond" w:cs="Garamond"/>
          <w:i/>
          <w:iCs/>
          <w:color w:val="000000"/>
          <w:sz w:val="24"/>
          <w:szCs w:val="24"/>
        </w:rPr>
        <w:t xml:space="preserve">International Journal of Comparative Sociology </w:t>
      </w:r>
      <w:hyperlink r:id="rId22" w:history="1">
        <w:r w:rsidRPr="00041CC6">
          <w:rPr>
            <w:rStyle w:val="Hyperlink"/>
            <w:rFonts w:ascii="Garamond" w:hAnsi="Garamond" w:cs="Garamond"/>
            <w:color w:val="800080"/>
            <w:sz w:val="24"/>
            <w:szCs w:val="24"/>
          </w:rPr>
          <w:t>http://cos.sagepub.com/content/53/3/210.full.pdf+html</w:t>
        </w:r>
      </w:hyperlink>
    </w:p>
    <w:p w:rsidR="007357D1" w:rsidRPr="00041CC6" w:rsidRDefault="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Garamond" w:hAnsi="Garamond"/>
          <w:sz w:val="24"/>
          <w:szCs w:val="24"/>
        </w:rPr>
      </w:pPr>
      <w:r w:rsidRPr="00041CC6">
        <w:rPr>
          <w:rFonts w:ascii="Garamond" w:hAnsi="Garamond" w:cs="Garamond"/>
          <w:color w:val="000000"/>
          <w:sz w:val="24"/>
          <w:szCs w:val="24"/>
        </w:rPr>
        <w:t xml:space="preserve">Inoue, Hiroko, Alexis </w:t>
      </w:r>
      <w:proofErr w:type="spellStart"/>
      <w:r w:rsidRPr="00041CC6">
        <w:rPr>
          <w:rStyle w:val="spelle"/>
          <w:rFonts w:ascii="Garamond" w:hAnsi="Garamond" w:cs="Garamond"/>
          <w:color w:val="000000"/>
          <w:sz w:val="24"/>
          <w:szCs w:val="24"/>
        </w:rPr>
        <w:t>Álvarez</w:t>
      </w:r>
      <w:proofErr w:type="spellEnd"/>
      <w:r w:rsidRPr="00041CC6">
        <w:rPr>
          <w:rFonts w:ascii="Garamond" w:hAnsi="Garamond" w:cs="Garamond"/>
          <w:color w:val="000000"/>
          <w:sz w:val="24"/>
          <w:szCs w:val="24"/>
        </w:rPr>
        <w:t>, Eugene N. Anderson,</w:t>
      </w:r>
      <w:r w:rsidRPr="00041CC6">
        <w:rPr>
          <w:rFonts w:ascii="Garamond" w:hAnsi="Garamond" w:cs="Garamond"/>
          <w:b/>
          <w:bCs/>
          <w:color w:val="000000"/>
          <w:sz w:val="24"/>
          <w:szCs w:val="24"/>
        </w:rPr>
        <w:t xml:space="preserve"> </w:t>
      </w:r>
      <w:r w:rsidRPr="00041CC6">
        <w:rPr>
          <w:rFonts w:ascii="Garamond" w:hAnsi="Garamond" w:cs="Garamond"/>
          <w:color w:val="000000"/>
          <w:sz w:val="24"/>
          <w:szCs w:val="24"/>
        </w:rPr>
        <w:t xml:space="preserve">Andrew Owen, Rebecca </w:t>
      </w:r>
      <w:proofErr w:type="spellStart"/>
      <w:r w:rsidRPr="00041CC6">
        <w:rPr>
          <w:rStyle w:val="spelle"/>
          <w:rFonts w:ascii="Garamond" w:hAnsi="Garamond" w:cs="Garamond"/>
          <w:color w:val="000000"/>
          <w:sz w:val="24"/>
          <w:szCs w:val="24"/>
        </w:rPr>
        <w:t>Álvarez</w:t>
      </w:r>
      <w:proofErr w:type="spellEnd"/>
      <w:r w:rsidRPr="00041CC6">
        <w:rPr>
          <w:rFonts w:ascii="Garamond" w:hAnsi="Garamond" w:cs="Garamond"/>
          <w:color w:val="000000"/>
          <w:sz w:val="24"/>
          <w:szCs w:val="24"/>
        </w:rPr>
        <w:t xml:space="preserve">, Kirk Lawrence and Christopher Chase-Dunn  2015. “Urban scale shifts since the Bronze Age: upsweeps, collapses and </w:t>
      </w:r>
      <w:proofErr w:type="spellStart"/>
      <w:r w:rsidRPr="00041CC6">
        <w:rPr>
          <w:rStyle w:val="spelle"/>
          <w:rFonts w:ascii="Garamond" w:hAnsi="Garamond" w:cs="Garamond"/>
          <w:color w:val="000000"/>
          <w:sz w:val="24"/>
          <w:szCs w:val="24"/>
        </w:rPr>
        <w:t>semiperipheral</w:t>
      </w:r>
      <w:proofErr w:type="spellEnd"/>
      <w:r w:rsidRPr="00041CC6">
        <w:rPr>
          <w:rFonts w:ascii="Garamond" w:hAnsi="Garamond" w:cs="Garamond"/>
          <w:color w:val="000000"/>
          <w:sz w:val="24"/>
          <w:szCs w:val="24"/>
        </w:rPr>
        <w:t xml:space="preserve"> development” </w:t>
      </w:r>
      <w:r w:rsidRPr="00041CC6">
        <w:rPr>
          <w:rFonts w:ascii="Garamond" w:hAnsi="Garamond" w:cs="Garamond"/>
          <w:i/>
          <w:iCs/>
          <w:color w:val="000000"/>
          <w:sz w:val="24"/>
          <w:szCs w:val="24"/>
        </w:rPr>
        <w:t xml:space="preserve">Social Science History </w:t>
      </w:r>
      <w:r w:rsidRPr="00041CC6">
        <w:rPr>
          <w:rFonts w:ascii="Garamond" w:hAnsi="Garamond" w:cs="Garamond"/>
          <w:color w:val="000000"/>
          <w:sz w:val="24"/>
          <w:szCs w:val="24"/>
        </w:rPr>
        <w:t>Volume 39 number 2, Summer.</w:t>
      </w:r>
    </w:p>
    <w:p w:rsidR="0000208F" w:rsidRPr="0000208F" w:rsidRDefault="0000208F">
      <w:pPr>
        <w:tabs>
          <w:tab w:val="left" w:pos="-720"/>
          <w:tab w:val="left" w:pos="0"/>
        </w:tabs>
        <w:suppressAutoHyphens/>
        <w:spacing w:after="0" w:line="240" w:lineRule="auto"/>
        <w:ind w:left="720" w:hanging="720"/>
        <w:rPr>
          <w:rFonts w:ascii="Garamond" w:hAnsi="Garamond" w:cs="Garamond"/>
          <w:sz w:val="24"/>
          <w:szCs w:val="24"/>
        </w:rPr>
      </w:pPr>
      <w:r w:rsidRPr="0000208F">
        <w:rPr>
          <w:rFonts w:ascii="Garamond" w:hAnsi="Garamond" w:cs="Arial"/>
          <w:color w:val="252525"/>
          <w:sz w:val="24"/>
          <w:szCs w:val="24"/>
        </w:rPr>
        <w:t>Johnson, Allen W.  and Timothy Earle 2000, </w:t>
      </w:r>
      <w:r w:rsidRPr="0000208F">
        <w:rPr>
          <w:rFonts w:ascii="Garamond" w:hAnsi="Garamond" w:cs="Arial"/>
          <w:i/>
          <w:iCs/>
          <w:color w:val="252525"/>
          <w:sz w:val="24"/>
          <w:szCs w:val="24"/>
        </w:rPr>
        <w:t>The evolution of human societies</w:t>
      </w:r>
      <w:r w:rsidRPr="0000208F">
        <w:rPr>
          <w:rFonts w:ascii="Garamond" w:hAnsi="Garamond" w:cs="Arial"/>
          <w:color w:val="252525"/>
          <w:sz w:val="24"/>
          <w:szCs w:val="24"/>
        </w:rPr>
        <w:t xml:space="preserve">, 2nd. edition. Stanford: Stanford University Press </w:t>
      </w:r>
    </w:p>
    <w:p w:rsidR="007357D1" w:rsidRDefault="007357D1">
      <w:pPr>
        <w:tabs>
          <w:tab w:val="left" w:pos="-720"/>
          <w:tab w:val="left" w:pos="0"/>
        </w:tabs>
        <w:suppressAutoHyphens/>
        <w:spacing w:after="0" w:line="240" w:lineRule="auto"/>
        <w:ind w:left="720" w:hanging="720"/>
        <w:rPr>
          <w:rFonts w:ascii="Garamond" w:hAnsi="Garamond" w:cs="Garamond"/>
          <w:sz w:val="24"/>
          <w:szCs w:val="24"/>
        </w:rPr>
      </w:pPr>
      <w:proofErr w:type="spellStart"/>
      <w:r>
        <w:rPr>
          <w:rFonts w:ascii="Garamond" w:hAnsi="Garamond" w:cs="Garamond"/>
          <w:sz w:val="24"/>
          <w:szCs w:val="24"/>
        </w:rPr>
        <w:t>Lenski</w:t>
      </w:r>
      <w:proofErr w:type="spellEnd"/>
      <w:r>
        <w:rPr>
          <w:rFonts w:ascii="Garamond" w:hAnsi="Garamond" w:cs="Garamond"/>
          <w:sz w:val="24"/>
          <w:szCs w:val="24"/>
        </w:rPr>
        <w:t xml:space="preserve">, Gerhard, Jean </w:t>
      </w:r>
      <w:proofErr w:type="spellStart"/>
      <w:r>
        <w:rPr>
          <w:rFonts w:ascii="Garamond" w:hAnsi="Garamond" w:cs="Garamond"/>
          <w:sz w:val="24"/>
          <w:szCs w:val="24"/>
        </w:rPr>
        <w:t>Lenski</w:t>
      </w:r>
      <w:proofErr w:type="spellEnd"/>
      <w:r>
        <w:rPr>
          <w:rFonts w:ascii="Garamond" w:hAnsi="Garamond" w:cs="Garamond"/>
          <w:sz w:val="24"/>
          <w:szCs w:val="24"/>
        </w:rPr>
        <w:t xml:space="preserve"> and Patrick Nolan 1995.  </w:t>
      </w:r>
      <w:r>
        <w:rPr>
          <w:rFonts w:ascii="Garamond" w:hAnsi="Garamond" w:cs="Garamond"/>
          <w:i/>
          <w:iCs/>
          <w:sz w:val="24"/>
          <w:szCs w:val="24"/>
        </w:rPr>
        <w:t>Human Societies: An Introduction to Macrosociology</w:t>
      </w:r>
      <w:r>
        <w:rPr>
          <w:rFonts w:ascii="Garamond" w:hAnsi="Garamond" w:cs="Garamond"/>
          <w:sz w:val="24"/>
          <w:szCs w:val="24"/>
        </w:rPr>
        <w:t>, seventh edition.  New York:  McGraw-Hill.</w:t>
      </w:r>
    </w:p>
    <w:p w:rsidR="00041CC6" w:rsidRPr="00041CC6" w:rsidRDefault="00041CC6" w:rsidP="00041CC6">
      <w:pPr>
        <w:spacing w:after="0" w:line="240" w:lineRule="auto"/>
        <w:ind w:left="720" w:hanging="720"/>
        <w:rPr>
          <w:rFonts w:ascii="Garamond" w:eastAsia="Times New Roman" w:hAnsi="Garamond" w:cs="Times New Roman"/>
          <w:color w:val="000000"/>
          <w:sz w:val="24"/>
          <w:szCs w:val="24"/>
        </w:rPr>
      </w:pPr>
      <w:r w:rsidRPr="00041CC6">
        <w:rPr>
          <w:rFonts w:ascii="Garamond" w:eastAsia="Times New Roman" w:hAnsi="Garamond" w:cs="Times New Roman"/>
          <w:color w:val="000000"/>
          <w:sz w:val="24"/>
          <w:szCs w:val="24"/>
        </w:rPr>
        <w:t>Lieberman, Victor. 2003.  </w:t>
      </w:r>
      <w:r w:rsidRPr="00041CC6">
        <w:rPr>
          <w:rFonts w:ascii="Garamond" w:eastAsia="Times New Roman" w:hAnsi="Garamond" w:cs="Times New Roman"/>
          <w:i/>
          <w:iCs/>
          <w:color w:val="000000"/>
          <w:sz w:val="24"/>
          <w:szCs w:val="24"/>
        </w:rPr>
        <w:t>Strange Parallels:  Southeast Asia in Global Context, c. 800-1830</w:t>
      </w:r>
      <w:r w:rsidRPr="00041CC6">
        <w:rPr>
          <w:rFonts w:ascii="Garamond" w:eastAsia="Times New Roman" w:hAnsi="Garamond" w:cs="Times New Roman"/>
          <w:color w:val="000000"/>
          <w:sz w:val="24"/>
          <w:szCs w:val="24"/>
        </w:rPr>
        <w:t>.  Vol. 1: Integration on the Mainland.  Cambridge:  Cambridge University Press.</w:t>
      </w:r>
    </w:p>
    <w:p w:rsidR="00041CC6" w:rsidRPr="00041CC6" w:rsidRDefault="00041CC6" w:rsidP="00041CC6">
      <w:pPr>
        <w:spacing w:after="0" w:line="240" w:lineRule="auto"/>
        <w:ind w:left="720" w:hanging="720"/>
        <w:rPr>
          <w:rFonts w:ascii="Garamond" w:eastAsia="Times New Roman" w:hAnsi="Garamond" w:cs="Times New Roman"/>
          <w:color w:val="000000"/>
          <w:sz w:val="24"/>
          <w:szCs w:val="24"/>
        </w:rPr>
      </w:pPr>
      <w:r w:rsidRPr="00041CC6">
        <w:rPr>
          <w:rFonts w:ascii="Garamond" w:eastAsia="Times New Roman" w:hAnsi="Garamond" w:cs="Times New Roman"/>
          <w:color w:val="000000"/>
          <w:sz w:val="24"/>
          <w:szCs w:val="24"/>
          <w:u w:val="single"/>
        </w:rPr>
        <w:lastRenderedPageBreak/>
        <w:t>            </w:t>
      </w:r>
      <w:r w:rsidRPr="00041CC6">
        <w:rPr>
          <w:rFonts w:ascii="Garamond" w:eastAsia="Times New Roman" w:hAnsi="Garamond" w:cs="Times New Roman"/>
          <w:color w:val="000000"/>
          <w:sz w:val="24"/>
          <w:szCs w:val="24"/>
        </w:rPr>
        <w:t>. 2009.  </w:t>
      </w:r>
      <w:r w:rsidRPr="00041CC6">
        <w:rPr>
          <w:rFonts w:ascii="Garamond" w:eastAsia="Times New Roman" w:hAnsi="Garamond" w:cs="Times New Roman"/>
          <w:i/>
          <w:iCs/>
          <w:color w:val="000000"/>
          <w:sz w:val="24"/>
          <w:szCs w:val="24"/>
        </w:rPr>
        <w:t>Strange Parallels:  Southeast Asia in Global Context, c. 800-1830</w:t>
      </w:r>
      <w:r w:rsidRPr="00041CC6">
        <w:rPr>
          <w:rFonts w:ascii="Garamond" w:eastAsia="Times New Roman" w:hAnsi="Garamond" w:cs="Times New Roman"/>
          <w:color w:val="000000"/>
          <w:sz w:val="24"/>
          <w:szCs w:val="24"/>
        </w:rPr>
        <w:t>.  Vol 2: Mainland Mirrors: Europe, Japan, China, South Asia, and the Islands.  Cambridge: Cambridge University Press.</w:t>
      </w:r>
    </w:p>
    <w:p w:rsidR="009B05A9" w:rsidRPr="009B05A9" w:rsidRDefault="009B05A9" w:rsidP="009B05A9">
      <w:pPr>
        <w:spacing w:after="0" w:line="240" w:lineRule="auto"/>
        <w:ind w:left="720" w:hanging="720"/>
        <w:rPr>
          <w:rFonts w:ascii="Times New Roman" w:eastAsia="Times New Roman" w:hAnsi="Times New Roman" w:cs="Times New Roman"/>
          <w:color w:val="000000"/>
          <w:sz w:val="24"/>
          <w:szCs w:val="24"/>
        </w:rPr>
      </w:pPr>
      <w:r w:rsidRPr="009B05A9">
        <w:rPr>
          <w:rFonts w:ascii="Garamond" w:eastAsia="Times New Roman" w:hAnsi="Garamond" w:cs="Times New Roman"/>
          <w:color w:val="000000"/>
          <w:sz w:val="24"/>
          <w:szCs w:val="24"/>
        </w:rPr>
        <w:t>Mann, Michael. 1986. </w:t>
      </w:r>
      <w:r w:rsidRPr="009B05A9">
        <w:rPr>
          <w:rFonts w:ascii="Garamond" w:eastAsia="Times New Roman" w:hAnsi="Garamond" w:cs="Times New Roman"/>
          <w:i/>
          <w:iCs/>
          <w:color w:val="000000"/>
          <w:sz w:val="24"/>
          <w:szCs w:val="24"/>
        </w:rPr>
        <w:t>The Sources of Social Power Volume I: A History of Power from the Beginning to A.D. 1760. </w:t>
      </w:r>
      <w:r w:rsidRPr="009B05A9">
        <w:rPr>
          <w:rFonts w:ascii="Garamond" w:eastAsia="Times New Roman" w:hAnsi="Garamond" w:cs="Times New Roman"/>
          <w:color w:val="000000"/>
          <w:sz w:val="24"/>
          <w:szCs w:val="24"/>
        </w:rPr>
        <w:t>New York, NY: Cambridge University Press.</w:t>
      </w:r>
    </w:p>
    <w:p w:rsidR="009B05A9" w:rsidRPr="009B05A9" w:rsidRDefault="009B05A9" w:rsidP="009B05A9">
      <w:pPr>
        <w:spacing w:after="0" w:line="240" w:lineRule="auto"/>
        <w:ind w:left="720" w:hanging="720"/>
        <w:rPr>
          <w:rFonts w:ascii="Times New Roman" w:eastAsia="Times New Roman" w:hAnsi="Times New Roman" w:cs="Times New Roman"/>
          <w:color w:val="000000"/>
          <w:sz w:val="24"/>
          <w:szCs w:val="24"/>
        </w:rPr>
      </w:pPr>
      <w:r w:rsidRPr="009B05A9">
        <w:rPr>
          <w:rFonts w:ascii="Garamond" w:eastAsia="Times New Roman" w:hAnsi="Garamond" w:cs="Times New Roman"/>
          <w:color w:val="000000"/>
          <w:sz w:val="24"/>
          <w:szCs w:val="24"/>
          <w:u w:val="single"/>
        </w:rPr>
        <w:t>            </w:t>
      </w:r>
      <w:r w:rsidRPr="009B05A9">
        <w:rPr>
          <w:rFonts w:ascii="Garamond" w:eastAsia="Times New Roman" w:hAnsi="Garamond" w:cs="Times New Roman"/>
          <w:color w:val="000000"/>
          <w:sz w:val="24"/>
          <w:szCs w:val="24"/>
        </w:rPr>
        <w:t>. 2013. </w:t>
      </w:r>
      <w:r w:rsidRPr="009B05A9">
        <w:rPr>
          <w:rFonts w:ascii="Garamond" w:eastAsia="Times New Roman" w:hAnsi="Garamond" w:cs="Times New Roman"/>
          <w:i/>
          <w:iCs/>
          <w:color w:val="000000"/>
          <w:sz w:val="24"/>
          <w:szCs w:val="24"/>
        </w:rPr>
        <w:t>The Sources of Social Power, Volume 4: Globalizations, 1945-2011</w:t>
      </w:r>
      <w:r w:rsidRPr="009B05A9">
        <w:rPr>
          <w:rFonts w:ascii="Garamond" w:eastAsia="Times New Roman" w:hAnsi="Garamond" w:cs="Times New Roman"/>
          <w:color w:val="000000"/>
          <w:sz w:val="24"/>
          <w:szCs w:val="24"/>
        </w:rPr>
        <w:t>. New York: Cambridge University Press.</w:t>
      </w:r>
    </w:p>
    <w:p w:rsidR="007357D1" w:rsidRDefault="007357D1" w:rsidP="001431F2">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McNeill, William H. 1990  "</w:t>
      </w:r>
      <w:r>
        <w:rPr>
          <w:rFonts w:ascii="Garamond" w:hAnsi="Garamond" w:cs="Garamond"/>
          <w:i/>
          <w:iCs/>
          <w:sz w:val="24"/>
          <w:szCs w:val="24"/>
        </w:rPr>
        <w:t>The Rise of the West</w:t>
      </w:r>
      <w:r>
        <w:rPr>
          <w:rFonts w:ascii="Garamond" w:hAnsi="Garamond" w:cs="Garamond"/>
          <w:sz w:val="24"/>
          <w:szCs w:val="24"/>
        </w:rPr>
        <w:t xml:space="preserve"> after Twenty-Five Years."  </w:t>
      </w:r>
      <w:r>
        <w:rPr>
          <w:rFonts w:ascii="Garamond" w:hAnsi="Garamond" w:cs="Garamond"/>
          <w:i/>
          <w:iCs/>
          <w:sz w:val="24"/>
          <w:szCs w:val="24"/>
        </w:rPr>
        <w:t>Journal of World History</w:t>
      </w:r>
      <w:r>
        <w:rPr>
          <w:rFonts w:ascii="Garamond" w:hAnsi="Garamond" w:cs="Garamond"/>
          <w:sz w:val="24"/>
          <w:szCs w:val="24"/>
        </w:rPr>
        <w:t xml:space="preserve"> 1:1-21 (reprinted in </w:t>
      </w:r>
      <w:r>
        <w:rPr>
          <w:rFonts w:ascii="Garamond" w:hAnsi="Garamond" w:cs="Garamond"/>
          <w:i/>
          <w:iCs/>
          <w:sz w:val="24"/>
          <w:szCs w:val="24"/>
        </w:rPr>
        <w:t>Civilizations and World-Systems:  Two Approaches to the Study of World-Historical Change</w:t>
      </w:r>
      <w:r>
        <w:rPr>
          <w:rFonts w:ascii="Garamond" w:hAnsi="Garamond" w:cs="Garamond"/>
          <w:sz w:val="24"/>
          <w:szCs w:val="24"/>
        </w:rPr>
        <w:t>, edited by Stephen K. Sanderson.  Walnut Creek, CA:  Altamira Press).</w:t>
      </w:r>
    </w:p>
    <w:p w:rsidR="007357D1" w:rsidRDefault="007357D1" w:rsidP="001431F2">
      <w:pPr>
        <w:tabs>
          <w:tab w:val="left" w:pos="-720"/>
          <w:tab w:val="left" w:pos="0"/>
        </w:tabs>
        <w:suppressAutoHyphens/>
        <w:spacing w:after="0" w:line="240" w:lineRule="auto"/>
        <w:ind w:left="720" w:hanging="720"/>
        <w:rPr>
          <w:rFonts w:ascii="Garamond" w:hAnsi="Garamond" w:cs="Garamond"/>
          <w:sz w:val="24"/>
          <w:szCs w:val="24"/>
        </w:rPr>
      </w:pPr>
      <w:proofErr w:type="spellStart"/>
      <w:r w:rsidRPr="00F53182">
        <w:rPr>
          <w:rFonts w:ascii="Garamond" w:hAnsi="Garamond" w:cs="Garamond"/>
          <w:sz w:val="24"/>
          <w:szCs w:val="24"/>
        </w:rPr>
        <w:t>Meillassoux</w:t>
      </w:r>
      <w:proofErr w:type="spellEnd"/>
      <w:r w:rsidRPr="00F53182">
        <w:rPr>
          <w:rFonts w:ascii="Garamond" w:hAnsi="Garamond" w:cs="Garamond"/>
          <w:sz w:val="24"/>
          <w:szCs w:val="24"/>
        </w:rPr>
        <w:t xml:space="preserve">, Claude 1981 </w:t>
      </w:r>
      <w:r w:rsidRPr="00F53182">
        <w:rPr>
          <w:rFonts w:ascii="Garamond" w:hAnsi="Garamond" w:cs="Garamond"/>
          <w:i/>
          <w:iCs/>
          <w:sz w:val="24"/>
          <w:szCs w:val="24"/>
        </w:rPr>
        <w:t>Maidens, Meal and Money: Capitalism and the Domestic Community</w:t>
      </w:r>
      <w:r w:rsidRPr="00F53182">
        <w:rPr>
          <w:rFonts w:ascii="Garamond" w:hAnsi="Garamond" w:cs="Garamond"/>
          <w:sz w:val="24"/>
          <w:szCs w:val="24"/>
        </w:rPr>
        <w:t xml:space="preserve">.  Cambridge: Cambridge University Press. </w:t>
      </w:r>
    </w:p>
    <w:p w:rsidR="00EA21C6" w:rsidRDefault="00EA21C6" w:rsidP="00EA21C6">
      <w:pPr>
        <w:tabs>
          <w:tab w:val="left" w:pos="-720"/>
          <w:tab w:val="left" w:pos="0"/>
        </w:tabs>
        <w:suppressAutoHyphens/>
        <w:spacing w:after="0" w:line="240" w:lineRule="auto"/>
        <w:ind w:left="720" w:hanging="720"/>
        <w:rPr>
          <w:rFonts w:ascii="Garamond" w:hAnsi="Garamond"/>
          <w:sz w:val="24"/>
          <w:szCs w:val="24"/>
        </w:rPr>
      </w:pPr>
      <w:proofErr w:type="spellStart"/>
      <w:r w:rsidRPr="004D1A5A">
        <w:rPr>
          <w:rFonts w:ascii="Garamond" w:hAnsi="Garamond"/>
          <w:sz w:val="24"/>
          <w:szCs w:val="24"/>
        </w:rPr>
        <w:t>Melko</w:t>
      </w:r>
      <w:proofErr w:type="spellEnd"/>
      <w:r w:rsidRPr="004D1A5A">
        <w:rPr>
          <w:rFonts w:ascii="Garamond" w:hAnsi="Garamond"/>
          <w:sz w:val="24"/>
          <w:szCs w:val="24"/>
        </w:rPr>
        <w:t>, Matthew an</w:t>
      </w:r>
      <w:r>
        <w:rPr>
          <w:rFonts w:ascii="Garamond" w:hAnsi="Garamond"/>
          <w:sz w:val="24"/>
          <w:szCs w:val="24"/>
        </w:rPr>
        <w:t>d Leighton R. Scott (eds.)  1987</w:t>
      </w:r>
      <w:r w:rsidRPr="004D1A5A">
        <w:rPr>
          <w:rFonts w:ascii="Garamond" w:hAnsi="Garamond"/>
          <w:sz w:val="24"/>
          <w:szCs w:val="24"/>
        </w:rPr>
        <w:t xml:space="preserve">  </w:t>
      </w:r>
      <w:r w:rsidRPr="004D1A5A">
        <w:rPr>
          <w:rFonts w:ascii="Garamond" w:hAnsi="Garamond"/>
          <w:i/>
          <w:sz w:val="24"/>
          <w:szCs w:val="24"/>
        </w:rPr>
        <w:t>The Boundaries of Civilizations in Space and Time</w:t>
      </w:r>
      <w:r w:rsidRPr="004D1A5A">
        <w:rPr>
          <w:rFonts w:ascii="Garamond" w:hAnsi="Garamond"/>
          <w:sz w:val="24"/>
          <w:szCs w:val="24"/>
        </w:rPr>
        <w:t xml:space="preserve">.  </w:t>
      </w:r>
      <w:smartTag w:uri="urn:schemas-microsoft-com:office:smarttags" w:element="City">
        <w:r w:rsidRPr="004D1A5A">
          <w:rPr>
            <w:rFonts w:ascii="Garamond" w:hAnsi="Garamond"/>
            <w:sz w:val="24"/>
            <w:szCs w:val="24"/>
          </w:rPr>
          <w:t>Lanham</w:t>
        </w:r>
      </w:smartTag>
      <w:r w:rsidRPr="004D1A5A">
        <w:rPr>
          <w:rFonts w:ascii="Garamond" w:hAnsi="Garamond"/>
          <w:sz w:val="24"/>
          <w:szCs w:val="24"/>
        </w:rPr>
        <w:t xml:space="preserve">, </w:t>
      </w:r>
      <w:smartTag w:uri="urn:schemas-microsoft-com:office:smarttags" w:element="State">
        <w:r w:rsidRPr="004D1A5A">
          <w:rPr>
            <w:rFonts w:ascii="Garamond" w:hAnsi="Garamond"/>
            <w:sz w:val="24"/>
            <w:szCs w:val="24"/>
          </w:rPr>
          <w:t>MD</w:t>
        </w:r>
      </w:smartTag>
      <w:r w:rsidRPr="004D1A5A">
        <w:rPr>
          <w:rFonts w:ascii="Garamond" w:hAnsi="Garamond"/>
          <w:sz w:val="24"/>
          <w:szCs w:val="24"/>
        </w:rPr>
        <w:t xml:space="preserve">:  University Press of </w:t>
      </w:r>
      <w:smartTag w:uri="urn:schemas-microsoft-com:office:smarttags" w:element="place">
        <w:smartTag w:uri="urn:schemas-microsoft-com:office:smarttags" w:element="country-region">
          <w:r w:rsidRPr="004D1A5A">
            <w:rPr>
              <w:rFonts w:ascii="Garamond" w:hAnsi="Garamond"/>
              <w:sz w:val="24"/>
              <w:szCs w:val="24"/>
            </w:rPr>
            <w:t>America</w:t>
          </w:r>
        </w:smartTag>
      </w:smartTag>
      <w:r w:rsidRPr="004D1A5A">
        <w:rPr>
          <w:rFonts w:ascii="Garamond" w:hAnsi="Garamond"/>
          <w:sz w:val="24"/>
          <w:szCs w:val="24"/>
        </w:rPr>
        <w:t>.</w:t>
      </w:r>
    </w:p>
    <w:p w:rsidR="00F53182" w:rsidRPr="00F53182" w:rsidRDefault="00F53182" w:rsidP="00EA21C6">
      <w:pPr>
        <w:tabs>
          <w:tab w:val="left" w:pos="-720"/>
          <w:tab w:val="left" w:pos="0"/>
        </w:tabs>
        <w:suppressAutoHyphens/>
        <w:spacing w:after="0" w:line="240" w:lineRule="auto"/>
        <w:ind w:left="720" w:hanging="720"/>
        <w:rPr>
          <w:rFonts w:ascii="Garamond" w:hAnsi="Garamond" w:cs="Garamond"/>
          <w:sz w:val="24"/>
          <w:szCs w:val="24"/>
        </w:rPr>
      </w:pPr>
      <w:proofErr w:type="spellStart"/>
      <w:r>
        <w:rPr>
          <w:rFonts w:ascii="Garamond" w:hAnsi="Garamond" w:cs="Garamond"/>
          <w:sz w:val="24"/>
          <w:szCs w:val="24"/>
        </w:rPr>
        <w:t>Modelski</w:t>
      </w:r>
      <w:proofErr w:type="spellEnd"/>
      <w:r>
        <w:rPr>
          <w:rFonts w:ascii="Garamond" w:hAnsi="Garamond" w:cs="Garamond"/>
          <w:sz w:val="24"/>
          <w:szCs w:val="24"/>
        </w:rPr>
        <w:t>, George</w:t>
      </w:r>
      <w:r w:rsidR="004A4271">
        <w:rPr>
          <w:rFonts w:ascii="Garamond" w:hAnsi="Garamond" w:cs="Garamond"/>
          <w:sz w:val="24"/>
          <w:szCs w:val="24"/>
        </w:rPr>
        <w:t xml:space="preserve"> 2008 “Globalization as evolutionary process” Pp. 11-29 in George </w:t>
      </w:r>
      <w:proofErr w:type="spellStart"/>
      <w:r w:rsidR="004A4271">
        <w:rPr>
          <w:rFonts w:ascii="Garamond" w:hAnsi="Garamond" w:cs="Garamond"/>
          <w:sz w:val="24"/>
          <w:szCs w:val="24"/>
        </w:rPr>
        <w:t>Modelski</w:t>
      </w:r>
      <w:proofErr w:type="spellEnd"/>
      <w:r w:rsidR="004A4271">
        <w:rPr>
          <w:rFonts w:ascii="Garamond" w:hAnsi="Garamond" w:cs="Garamond"/>
          <w:sz w:val="24"/>
          <w:szCs w:val="24"/>
        </w:rPr>
        <w:t xml:space="preserve">, </w:t>
      </w:r>
      <w:proofErr w:type="spellStart"/>
      <w:r w:rsidR="004A4271">
        <w:rPr>
          <w:rFonts w:ascii="Garamond" w:hAnsi="Garamond" w:cs="Garamond"/>
          <w:sz w:val="24"/>
          <w:szCs w:val="24"/>
        </w:rPr>
        <w:t>Tessaleno</w:t>
      </w:r>
      <w:proofErr w:type="spellEnd"/>
      <w:r w:rsidR="004A4271">
        <w:rPr>
          <w:rFonts w:ascii="Garamond" w:hAnsi="Garamond" w:cs="Garamond"/>
          <w:sz w:val="24"/>
          <w:szCs w:val="24"/>
        </w:rPr>
        <w:t xml:space="preserve"> </w:t>
      </w:r>
      <w:proofErr w:type="spellStart"/>
      <w:r w:rsidR="004A4271">
        <w:rPr>
          <w:rFonts w:ascii="Garamond" w:hAnsi="Garamond" w:cs="Garamond"/>
          <w:sz w:val="24"/>
          <w:szCs w:val="24"/>
        </w:rPr>
        <w:t>Devezas</w:t>
      </w:r>
      <w:proofErr w:type="spellEnd"/>
      <w:r w:rsidR="004A4271">
        <w:rPr>
          <w:rFonts w:ascii="Garamond" w:hAnsi="Garamond" w:cs="Garamond"/>
          <w:sz w:val="24"/>
          <w:szCs w:val="24"/>
        </w:rPr>
        <w:t xml:space="preserve"> and William R. Thompson (eds.) </w:t>
      </w:r>
      <w:r w:rsidR="004A4271" w:rsidRPr="004A4271">
        <w:rPr>
          <w:rFonts w:ascii="Garamond" w:hAnsi="Garamond" w:cs="Garamond"/>
          <w:i/>
          <w:sz w:val="24"/>
          <w:szCs w:val="24"/>
        </w:rPr>
        <w:t>Globalization as Evolutionary Process.</w:t>
      </w:r>
      <w:r w:rsidR="004A4271">
        <w:rPr>
          <w:rFonts w:ascii="Garamond" w:hAnsi="Garamond" w:cs="Garamond"/>
          <w:sz w:val="24"/>
          <w:szCs w:val="24"/>
        </w:rPr>
        <w:t xml:space="preserve"> London: Routledge. </w:t>
      </w:r>
    </w:p>
    <w:p w:rsidR="002040D4" w:rsidRPr="00F53182" w:rsidRDefault="002040D4" w:rsidP="002040D4">
      <w:pPr>
        <w:spacing w:after="0" w:line="240" w:lineRule="auto"/>
        <w:ind w:left="720" w:hanging="720"/>
        <w:rPr>
          <w:rFonts w:ascii="Times New Roman" w:eastAsia="Times New Roman" w:hAnsi="Times New Roman" w:cs="Times New Roman"/>
          <w:color w:val="000000"/>
          <w:sz w:val="24"/>
          <w:szCs w:val="24"/>
        </w:rPr>
      </w:pPr>
      <w:r w:rsidRPr="00F53182">
        <w:rPr>
          <w:rFonts w:ascii="Garamond" w:eastAsia="Times New Roman" w:hAnsi="Garamond" w:cs="Times New Roman"/>
          <w:color w:val="000000"/>
          <w:sz w:val="24"/>
          <w:szCs w:val="24"/>
        </w:rPr>
        <w:t>Morris, Ian 2013. </w:t>
      </w:r>
      <w:r w:rsidRPr="00F53182">
        <w:rPr>
          <w:rFonts w:ascii="Garamond" w:eastAsia="Times New Roman" w:hAnsi="Garamond" w:cs="Times New Roman"/>
          <w:i/>
          <w:iCs/>
          <w:color w:val="000000"/>
          <w:sz w:val="24"/>
          <w:szCs w:val="24"/>
        </w:rPr>
        <w:t>The Measure of Civilization. </w:t>
      </w:r>
      <w:r w:rsidRPr="00F53182">
        <w:rPr>
          <w:rFonts w:ascii="Garamond" w:eastAsia="Times New Roman" w:hAnsi="Garamond" w:cs="Times New Roman"/>
          <w:color w:val="000000"/>
          <w:sz w:val="24"/>
          <w:szCs w:val="24"/>
        </w:rPr>
        <w:t>Princeton, NJ: Princeton University Press.</w:t>
      </w:r>
    </w:p>
    <w:p w:rsidR="002040D4" w:rsidRPr="00F53182" w:rsidRDefault="002040D4" w:rsidP="001431F2">
      <w:pPr>
        <w:spacing w:after="0" w:line="240" w:lineRule="auto"/>
        <w:rPr>
          <w:rFonts w:ascii="Garamond" w:hAnsi="Garamond" w:cs="Garamond"/>
          <w:sz w:val="24"/>
          <w:szCs w:val="24"/>
        </w:rPr>
      </w:pPr>
    </w:p>
    <w:p w:rsidR="00397F00" w:rsidRPr="00F53182" w:rsidRDefault="008F6512" w:rsidP="001431F2">
      <w:pPr>
        <w:spacing w:after="0" w:line="240" w:lineRule="auto"/>
        <w:rPr>
          <w:rFonts w:ascii="Garamond" w:hAnsi="Garamond"/>
          <w:i/>
          <w:iCs/>
          <w:color w:val="000000"/>
          <w:sz w:val="24"/>
          <w:szCs w:val="24"/>
        </w:rPr>
      </w:pPr>
      <w:r w:rsidRPr="00F53182">
        <w:rPr>
          <w:rFonts w:ascii="Garamond" w:hAnsi="Garamond"/>
          <w:color w:val="000000"/>
          <w:sz w:val="24"/>
          <w:szCs w:val="24"/>
        </w:rPr>
        <w:t>Morris, Ian and Walter </w:t>
      </w:r>
      <w:proofErr w:type="spellStart"/>
      <w:r w:rsidRPr="00F53182">
        <w:rPr>
          <w:rFonts w:ascii="Garamond" w:hAnsi="Garamond"/>
          <w:color w:val="000000"/>
          <w:sz w:val="24"/>
          <w:szCs w:val="24"/>
        </w:rPr>
        <w:t>Scheidel</w:t>
      </w:r>
      <w:proofErr w:type="spellEnd"/>
      <w:r w:rsidRPr="00F53182">
        <w:rPr>
          <w:rFonts w:ascii="Garamond" w:hAnsi="Garamond"/>
          <w:color w:val="000000"/>
          <w:sz w:val="24"/>
          <w:szCs w:val="24"/>
        </w:rPr>
        <w:t> (eds.) 2008. </w:t>
      </w:r>
      <w:r w:rsidRPr="00F53182">
        <w:rPr>
          <w:rFonts w:ascii="Garamond" w:hAnsi="Garamond"/>
          <w:i/>
          <w:iCs/>
          <w:color w:val="000000"/>
          <w:sz w:val="24"/>
          <w:szCs w:val="24"/>
        </w:rPr>
        <w:t xml:space="preserve">The Dynamics of Ancient Empires: State Power from Assyria </w:t>
      </w:r>
    </w:p>
    <w:p w:rsidR="008F6512" w:rsidRPr="00F53182" w:rsidRDefault="00397F00" w:rsidP="001431F2">
      <w:pPr>
        <w:spacing w:after="0" w:line="240" w:lineRule="auto"/>
        <w:rPr>
          <w:rFonts w:ascii="Garamond" w:hAnsi="Garamond" w:cs="Garamond"/>
          <w:sz w:val="24"/>
          <w:szCs w:val="24"/>
        </w:rPr>
      </w:pPr>
      <w:r w:rsidRPr="00F53182">
        <w:rPr>
          <w:rFonts w:ascii="Garamond" w:hAnsi="Garamond"/>
          <w:i/>
          <w:iCs/>
          <w:color w:val="000000"/>
          <w:sz w:val="24"/>
          <w:szCs w:val="24"/>
        </w:rPr>
        <w:tab/>
      </w:r>
      <w:r w:rsidR="008F6512" w:rsidRPr="00F53182">
        <w:rPr>
          <w:rFonts w:ascii="Garamond" w:hAnsi="Garamond"/>
          <w:i/>
          <w:iCs/>
          <w:color w:val="000000"/>
          <w:sz w:val="24"/>
          <w:szCs w:val="24"/>
        </w:rPr>
        <w:t>to</w:t>
      </w:r>
      <w:r w:rsidR="008F6512" w:rsidRPr="00F53182">
        <w:rPr>
          <w:rFonts w:ascii="Garamond" w:hAnsi="Garamond"/>
          <w:color w:val="000000"/>
          <w:sz w:val="24"/>
          <w:szCs w:val="24"/>
        </w:rPr>
        <w:t> </w:t>
      </w:r>
      <w:r w:rsidR="008F6512" w:rsidRPr="00F53182">
        <w:rPr>
          <w:rFonts w:ascii="Garamond" w:hAnsi="Garamond"/>
          <w:i/>
          <w:iCs/>
          <w:color w:val="000000"/>
          <w:sz w:val="24"/>
          <w:szCs w:val="24"/>
        </w:rPr>
        <w:t>Byzantium.</w:t>
      </w:r>
      <w:r w:rsidR="008F6512" w:rsidRPr="00F53182">
        <w:rPr>
          <w:rFonts w:ascii="Garamond" w:hAnsi="Garamond"/>
          <w:color w:val="000000"/>
          <w:sz w:val="24"/>
          <w:szCs w:val="24"/>
        </w:rPr>
        <w:t> New York: Oxford University Press.</w:t>
      </w:r>
    </w:p>
    <w:p w:rsidR="001431F2" w:rsidRPr="00F53182" w:rsidRDefault="00420F48" w:rsidP="001431F2">
      <w:pPr>
        <w:spacing w:after="0" w:line="240" w:lineRule="auto"/>
        <w:rPr>
          <w:rFonts w:ascii="Garamond" w:hAnsi="Garamond"/>
          <w:sz w:val="24"/>
          <w:szCs w:val="24"/>
        </w:rPr>
      </w:pPr>
      <w:r w:rsidRPr="00F53182">
        <w:rPr>
          <w:rFonts w:ascii="Garamond" w:hAnsi="Garamond" w:cs="Garamond"/>
          <w:sz w:val="24"/>
          <w:szCs w:val="24"/>
        </w:rPr>
        <w:t>Neal, Teresa 2015 “</w:t>
      </w:r>
      <w:r w:rsidR="001431F2" w:rsidRPr="00F53182">
        <w:rPr>
          <w:rFonts w:ascii="Garamond" w:hAnsi="Garamond"/>
          <w:sz w:val="24"/>
          <w:szCs w:val="24"/>
        </w:rPr>
        <w:t xml:space="preserve">“What is the Information Network and how is it found in the pre-modern </w:t>
      </w:r>
    </w:p>
    <w:p w:rsidR="001431F2" w:rsidRPr="00F53182" w:rsidRDefault="001431F2" w:rsidP="001431F2">
      <w:pPr>
        <w:spacing w:after="0" w:line="240" w:lineRule="auto"/>
        <w:rPr>
          <w:rFonts w:ascii="Garamond" w:hAnsi="Garamond"/>
          <w:sz w:val="24"/>
          <w:szCs w:val="24"/>
        </w:rPr>
      </w:pPr>
      <w:r w:rsidRPr="00F53182">
        <w:rPr>
          <w:rFonts w:ascii="Garamond" w:hAnsi="Garamond"/>
          <w:sz w:val="24"/>
          <w:szCs w:val="24"/>
        </w:rPr>
        <w:tab/>
        <w:t xml:space="preserve">world-system?” Presented at the annual meeting of the California Sociological Association, </w:t>
      </w:r>
    </w:p>
    <w:p w:rsidR="001431F2" w:rsidRPr="00F53182" w:rsidRDefault="001431F2" w:rsidP="001431F2">
      <w:pPr>
        <w:spacing w:after="0" w:line="240" w:lineRule="auto"/>
        <w:rPr>
          <w:rFonts w:ascii="Garamond" w:hAnsi="Garamond"/>
          <w:sz w:val="24"/>
          <w:szCs w:val="24"/>
        </w:rPr>
      </w:pPr>
      <w:r w:rsidRPr="00F53182">
        <w:rPr>
          <w:rFonts w:ascii="Garamond" w:hAnsi="Garamond"/>
          <w:sz w:val="24"/>
          <w:szCs w:val="24"/>
        </w:rPr>
        <w:tab/>
        <w:t>Sacramento, November 13.</w:t>
      </w:r>
    </w:p>
    <w:p w:rsidR="008F278C" w:rsidRDefault="000A211E" w:rsidP="008F278C">
      <w:pPr>
        <w:spacing w:after="0" w:line="240" w:lineRule="auto"/>
        <w:jc w:val="both"/>
        <w:rPr>
          <w:rFonts w:ascii="Garamond" w:hAnsi="Garamond"/>
          <w:color w:val="000000"/>
          <w:sz w:val="24"/>
          <w:szCs w:val="24"/>
        </w:rPr>
      </w:pPr>
      <w:r>
        <w:rPr>
          <w:rFonts w:ascii="Garamond" w:hAnsi="Garamond"/>
          <w:sz w:val="24"/>
          <w:szCs w:val="24"/>
        </w:rPr>
        <w:t xml:space="preserve">_________2016 </w:t>
      </w:r>
      <w:r w:rsidRPr="000A211E">
        <w:rPr>
          <w:rFonts w:ascii="Garamond" w:hAnsi="Garamond"/>
          <w:sz w:val="24"/>
          <w:szCs w:val="24"/>
        </w:rPr>
        <w:t>“</w:t>
      </w:r>
      <w:r w:rsidRPr="000A211E">
        <w:rPr>
          <w:rFonts w:ascii="Garamond" w:hAnsi="Garamond"/>
          <w:color w:val="000000"/>
          <w:sz w:val="24"/>
          <w:szCs w:val="24"/>
        </w:rPr>
        <w:t xml:space="preserve">“The Indian Ocean System: military and trade systemic connectedness with the </w:t>
      </w:r>
    </w:p>
    <w:p w:rsidR="008F278C" w:rsidRDefault="008F278C" w:rsidP="008F278C">
      <w:pPr>
        <w:spacing w:after="0" w:line="240" w:lineRule="auto"/>
        <w:jc w:val="both"/>
        <w:rPr>
          <w:rFonts w:ascii="Garamond" w:hAnsi="Garamond"/>
          <w:color w:val="000000"/>
          <w:sz w:val="24"/>
          <w:szCs w:val="24"/>
        </w:rPr>
      </w:pPr>
      <w:r>
        <w:rPr>
          <w:rFonts w:ascii="Garamond" w:hAnsi="Garamond"/>
          <w:color w:val="000000"/>
          <w:sz w:val="24"/>
          <w:szCs w:val="24"/>
        </w:rPr>
        <w:tab/>
      </w:r>
      <w:r w:rsidR="000A211E" w:rsidRPr="000A211E">
        <w:rPr>
          <w:rFonts w:ascii="Garamond" w:hAnsi="Garamond"/>
          <w:color w:val="000000"/>
          <w:sz w:val="24"/>
          <w:szCs w:val="24"/>
        </w:rPr>
        <w:t>Central</w:t>
      </w:r>
      <w:r w:rsidR="000A211E">
        <w:rPr>
          <w:rFonts w:ascii="Garamond" w:hAnsi="Garamond"/>
          <w:color w:val="000000"/>
          <w:sz w:val="24"/>
          <w:szCs w:val="24"/>
        </w:rPr>
        <w:t xml:space="preserve"> </w:t>
      </w:r>
      <w:r w:rsidR="000A211E" w:rsidRPr="000A211E">
        <w:rPr>
          <w:rFonts w:ascii="Garamond" w:hAnsi="Garamond"/>
          <w:color w:val="000000"/>
          <w:sz w:val="24"/>
          <w:szCs w:val="24"/>
        </w:rPr>
        <w:t>East Asia, Southeast Asia and Central Asia"</w:t>
      </w:r>
      <w:r>
        <w:rPr>
          <w:rFonts w:ascii="Garamond" w:hAnsi="Garamond"/>
          <w:color w:val="000000"/>
          <w:sz w:val="24"/>
          <w:szCs w:val="24"/>
        </w:rPr>
        <w:t xml:space="preserve"> </w:t>
      </w:r>
      <w:r w:rsidR="000A211E" w:rsidRPr="000A211E">
        <w:rPr>
          <w:rFonts w:ascii="Garamond" w:hAnsi="Garamond"/>
          <w:color w:val="000000"/>
          <w:sz w:val="24"/>
          <w:szCs w:val="24"/>
        </w:rPr>
        <w:t xml:space="preserve">A paper to be presented at the </w:t>
      </w:r>
    </w:p>
    <w:p w:rsidR="000A211E" w:rsidRPr="000A211E" w:rsidRDefault="008F278C" w:rsidP="008F278C">
      <w:pPr>
        <w:spacing w:after="0" w:line="240" w:lineRule="auto"/>
        <w:jc w:val="both"/>
        <w:rPr>
          <w:rFonts w:ascii="Garamond" w:hAnsi="Garamond" w:cs="Garamond"/>
          <w:color w:val="000000"/>
          <w:sz w:val="24"/>
          <w:szCs w:val="24"/>
        </w:rPr>
      </w:pPr>
      <w:r>
        <w:rPr>
          <w:rFonts w:ascii="Garamond" w:hAnsi="Garamond"/>
          <w:color w:val="000000"/>
          <w:sz w:val="24"/>
          <w:szCs w:val="24"/>
        </w:rPr>
        <w:tab/>
      </w:r>
      <w:r w:rsidR="000A211E" w:rsidRPr="000A211E">
        <w:rPr>
          <w:rFonts w:ascii="Garamond" w:hAnsi="Garamond"/>
          <w:color w:val="000000"/>
          <w:sz w:val="24"/>
          <w:szCs w:val="24"/>
        </w:rPr>
        <w:t>workshop on systemic boundaries, University of California-Riverside, March 5</w:t>
      </w:r>
    </w:p>
    <w:p w:rsidR="007357D1" w:rsidRDefault="007357D1" w:rsidP="001431F2">
      <w:pPr>
        <w:tabs>
          <w:tab w:val="left" w:pos="-720"/>
          <w:tab w:val="left" w:pos="0"/>
        </w:tabs>
        <w:suppressAutoHyphens/>
        <w:spacing w:after="0" w:line="240" w:lineRule="auto"/>
        <w:ind w:hanging="720"/>
        <w:rPr>
          <w:rFonts w:ascii="Garamond" w:hAnsi="Garamond" w:cs="Garamond"/>
          <w:sz w:val="24"/>
          <w:szCs w:val="24"/>
        </w:rPr>
      </w:pPr>
      <w:r>
        <w:rPr>
          <w:rFonts w:ascii="Garamond" w:hAnsi="Garamond" w:cs="Garamond"/>
          <w:sz w:val="24"/>
          <w:szCs w:val="24"/>
        </w:rPr>
        <w:tab/>
        <w:t>Peregrine, Pe</w:t>
      </w:r>
      <w:r w:rsidR="00832703">
        <w:rPr>
          <w:rFonts w:ascii="Garamond" w:hAnsi="Garamond" w:cs="Garamond"/>
          <w:sz w:val="24"/>
          <w:szCs w:val="24"/>
        </w:rPr>
        <w:t>ter N.  1991</w:t>
      </w:r>
      <w:r>
        <w:rPr>
          <w:rFonts w:ascii="Garamond" w:hAnsi="Garamond" w:cs="Garamond"/>
          <w:sz w:val="24"/>
          <w:szCs w:val="24"/>
        </w:rPr>
        <w:t xml:space="preserve">  "Prehistoric Chi</w:t>
      </w:r>
      <w:r w:rsidR="00153CC3">
        <w:rPr>
          <w:rFonts w:ascii="Garamond" w:hAnsi="Garamond" w:cs="Garamond"/>
          <w:sz w:val="24"/>
          <w:szCs w:val="24"/>
        </w:rPr>
        <w:t>efdoms on the American Mid-con</w:t>
      </w:r>
      <w:r>
        <w:rPr>
          <w:rFonts w:ascii="Garamond" w:hAnsi="Garamond" w:cs="Garamond"/>
          <w:sz w:val="24"/>
          <w:szCs w:val="24"/>
        </w:rPr>
        <w:t xml:space="preserve">tinent:  A </w:t>
      </w:r>
    </w:p>
    <w:p w:rsidR="007357D1" w:rsidRDefault="007357D1" w:rsidP="001431F2">
      <w:pPr>
        <w:tabs>
          <w:tab w:val="left" w:pos="-720"/>
          <w:tab w:val="left" w:pos="0"/>
        </w:tabs>
        <w:suppressAutoHyphens/>
        <w:spacing w:after="0" w:line="240" w:lineRule="auto"/>
        <w:ind w:hanging="720"/>
        <w:rPr>
          <w:rFonts w:ascii="Garamond" w:hAnsi="Garamond" w:cs="Garamond"/>
          <w:sz w:val="24"/>
          <w:szCs w:val="24"/>
        </w:rPr>
      </w:pPr>
      <w:r>
        <w:rPr>
          <w:rFonts w:ascii="Garamond" w:hAnsi="Garamond" w:cs="Garamond"/>
          <w:sz w:val="24"/>
          <w:szCs w:val="24"/>
        </w:rPr>
        <w:tab/>
      </w:r>
      <w:r>
        <w:rPr>
          <w:rFonts w:ascii="Garamond" w:hAnsi="Garamond" w:cs="Garamond"/>
          <w:sz w:val="24"/>
          <w:szCs w:val="24"/>
        </w:rPr>
        <w:tab/>
        <w:t xml:space="preserve">World-system Based on Prestige Goods."  Pp. 193-211 in </w:t>
      </w:r>
      <w:r>
        <w:rPr>
          <w:rFonts w:ascii="Garamond" w:hAnsi="Garamond" w:cs="Garamond"/>
          <w:i/>
          <w:iCs/>
          <w:sz w:val="24"/>
          <w:szCs w:val="24"/>
        </w:rPr>
        <w:t xml:space="preserve">Core/Periphery Relations in </w:t>
      </w:r>
      <w:r>
        <w:rPr>
          <w:rFonts w:ascii="Garamond" w:hAnsi="Garamond" w:cs="Garamond"/>
          <w:i/>
          <w:iCs/>
          <w:sz w:val="24"/>
          <w:szCs w:val="24"/>
        </w:rPr>
        <w:tab/>
      </w:r>
      <w:proofErr w:type="spellStart"/>
      <w:r>
        <w:rPr>
          <w:rFonts w:ascii="Garamond" w:hAnsi="Garamond" w:cs="Garamond"/>
          <w:i/>
          <w:iCs/>
          <w:sz w:val="24"/>
          <w:szCs w:val="24"/>
        </w:rPr>
        <w:t>Precapitalist</w:t>
      </w:r>
      <w:proofErr w:type="spellEnd"/>
      <w:r>
        <w:rPr>
          <w:rFonts w:ascii="Garamond" w:hAnsi="Garamond" w:cs="Garamond"/>
          <w:i/>
          <w:iCs/>
          <w:sz w:val="24"/>
          <w:szCs w:val="24"/>
        </w:rPr>
        <w:t xml:space="preserve"> Worlds</w:t>
      </w:r>
      <w:r>
        <w:rPr>
          <w:rFonts w:ascii="Garamond" w:hAnsi="Garamond" w:cs="Garamond"/>
          <w:sz w:val="24"/>
          <w:szCs w:val="24"/>
        </w:rPr>
        <w:t xml:space="preserve">, edited by Christopher Chase-Dunn and Thomas D. Hall.  </w:t>
      </w:r>
      <w:r>
        <w:rPr>
          <w:rFonts w:ascii="Garamond" w:hAnsi="Garamond" w:cs="Garamond"/>
          <w:sz w:val="24"/>
          <w:szCs w:val="24"/>
        </w:rPr>
        <w:tab/>
        <w:t xml:space="preserve">Boulder, CO: </w:t>
      </w:r>
    </w:p>
    <w:p w:rsidR="007357D1" w:rsidRDefault="007357D1" w:rsidP="001431F2">
      <w:pPr>
        <w:tabs>
          <w:tab w:val="left" w:pos="-720"/>
          <w:tab w:val="left" w:pos="0"/>
        </w:tabs>
        <w:suppressAutoHyphens/>
        <w:spacing w:after="0" w:line="240" w:lineRule="auto"/>
        <w:ind w:hanging="720"/>
        <w:rPr>
          <w:rFonts w:ascii="Garamond" w:hAnsi="Garamond" w:cs="Garamond"/>
          <w:sz w:val="24"/>
          <w:szCs w:val="24"/>
        </w:rPr>
      </w:pPr>
      <w:r>
        <w:rPr>
          <w:rFonts w:ascii="Garamond" w:hAnsi="Garamond" w:cs="Garamond"/>
          <w:sz w:val="24"/>
          <w:szCs w:val="24"/>
        </w:rPr>
        <w:tab/>
      </w:r>
      <w:r>
        <w:rPr>
          <w:rFonts w:ascii="Garamond" w:hAnsi="Garamond" w:cs="Garamond"/>
          <w:sz w:val="24"/>
          <w:szCs w:val="24"/>
        </w:rPr>
        <w:tab/>
        <w:t xml:space="preserve"> Westview Press.</w:t>
      </w:r>
    </w:p>
    <w:p w:rsidR="00796F83" w:rsidRDefault="00B95031"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sz w:val="24"/>
          <w:szCs w:val="24"/>
        </w:rPr>
        <w:t xml:space="preserve">________________ and Stephen H. </w:t>
      </w:r>
      <w:proofErr w:type="spellStart"/>
      <w:r>
        <w:rPr>
          <w:rFonts w:ascii="Garamond" w:hAnsi="Garamond" w:cs="Garamond"/>
          <w:sz w:val="24"/>
          <w:szCs w:val="24"/>
        </w:rPr>
        <w:t>Lekson</w:t>
      </w:r>
      <w:proofErr w:type="spellEnd"/>
      <w:r>
        <w:rPr>
          <w:rFonts w:ascii="Garamond" w:hAnsi="Garamond" w:cs="Garamond"/>
          <w:sz w:val="24"/>
          <w:szCs w:val="24"/>
        </w:rPr>
        <w:t xml:space="preserve"> 2</w:t>
      </w:r>
      <w:r w:rsidRPr="00B95031">
        <w:rPr>
          <w:rFonts w:ascii="Garamond" w:hAnsi="Garamond" w:cs="Garamond"/>
          <w:sz w:val="24"/>
          <w:szCs w:val="24"/>
        </w:rPr>
        <w:t>006</w:t>
      </w:r>
      <w:r>
        <w:rPr>
          <w:rFonts w:ascii="Garamond" w:hAnsi="Garamond" w:cs="Garamond"/>
          <w:sz w:val="24"/>
          <w:szCs w:val="24"/>
        </w:rPr>
        <w:t xml:space="preserve"> “</w:t>
      </w:r>
      <w:r w:rsidRPr="00B95031">
        <w:rPr>
          <w:rFonts w:ascii="Garamond" w:hAnsi="Garamond" w:cs="Garamond"/>
          <w:sz w:val="24"/>
          <w:szCs w:val="24"/>
        </w:rPr>
        <w:t>Southeast,</w:t>
      </w:r>
      <w:r w:rsidR="005519EF">
        <w:rPr>
          <w:rFonts w:ascii="Garamond" w:hAnsi="Garamond" w:cs="Garamond"/>
          <w:sz w:val="24"/>
          <w:szCs w:val="24"/>
        </w:rPr>
        <w:t xml:space="preserve"> </w:t>
      </w:r>
      <w:r w:rsidRPr="00B95031">
        <w:rPr>
          <w:rFonts w:ascii="Garamond" w:hAnsi="Garamond" w:cs="Garamond"/>
          <w:sz w:val="24"/>
          <w:szCs w:val="24"/>
        </w:rPr>
        <w:t>Southwest,</w:t>
      </w:r>
      <w:r w:rsidR="005519EF">
        <w:rPr>
          <w:rFonts w:ascii="Garamond" w:hAnsi="Garamond" w:cs="Garamond"/>
          <w:sz w:val="24"/>
          <w:szCs w:val="24"/>
        </w:rPr>
        <w:t xml:space="preserve"> </w:t>
      </w:r>
      <w:r w:rsidRPr="00B95031">
        <w:rPr>
          <w:rFonts w:ascii="Garamond" w:hAnsi="Garamond" w:cs="Garamond"/>
          <w:sz w:val="24"/>
          <w:szCs w:val="24"/>
        </w:rPr>
        <w:t>Mexico:</w:t>
      </w:r>
      <w:r w:rsidR="00796F83">
        <w:rPr>
          <w:rFonts w:ascii="Garamond" w:hAnsi="Garamond" w:cs="Garamond"/>
          <w:sz w:val="24"/>
          <w:szCs w:val="24"/>
        </w:rPr>
        <w:t xml:space="preserve"> </w:t>
      </w:r>
      <w:r w:rsidRPr="00B95031">
        <w:rPr>
          <w:rFonts w:ascii="Garamond" w:hAnsi="Garamond" w:cs="Garamond"/>
          <w:sz w:val="24"/>
          <w:szCs w:val="24"/>
        </w:rPr>
        <w:t>Continental</w:t>
      </w:r>
      <w:r w:rsidR="005519EF">
        <w:rPr>
          <w:rFonts w:ascii="Garamond" w:hAnsi="Garamond" w:cs="Garamond"/>
          <w:sz w:val="24"/>
          <w:szCs w:val="24"/>
        </w:rPr>
        <w:t xml:space="preserve"> </w:t>
      </w:r>
    </w:p>
    <w:p w:rsidR="00796F83" w:rsidRDefault="00796F83" w:rsidP="001431F2">
      <w:pPr>
        <w:tabs>
          <w:tab w:val="left" w:pos="-720"/>
          <w:tab w:val="left" w:pos="0"/>
        </w:tabs>
        <w:suppressAutoHyphens/>
        <w:spacing w:after="0" w:line="240" w:lineRule="auto"/>
        <w:rPr>
          <w:rFonts w:ascii="Garamond" w:hAnsi="Garamond" w:cs="Garamond"/>
          <w:i/>
          <w:sz w:val="24"/>
          <w:szCs w:val="24"/>
        </w:rPr>
      </w:pPr>
      <w:r>
        <w:rPr>
          <w:rFonts w:ascii="Garamond" w:hAnsi="Garamond" w:cs="Garamond"/>
          <w:sz w:val="24"/>
          <w:szCs w:val="24"/>
        </w:rPr>
        <w:tab/>
      </w:r>
      <w:r w:rsidR="00B95031" w:rsidRPr="00B95031">
        <w:rPr>
          <w:rFonts w:ascii="Garamond" w:hAnsi="Garamond" w:cs="Garamond"/>
          <w:sz w:val="24"/>
          <w:szCs w:val="24"/>
        </w:rPr>
        <w:t>Perspectives</w:t>
      </w:r>
      <w:r w:rsidR="00B95031">
        <w:rPr>
          <w:rFonts w:ascii="Garamond" w:hAnsi="Garamond" w:cs="Garamond"/>
          <w:sz w:val="24"/>
          <w:szCs w:val="24"/>
        </w:rPr>
        <w:t xml:space="preserve"> </w:t>
      </w:r>
      <w:r w:rsidR="00B95031" w:rsidRPr="00B95031">
        <w:rPr>
          <w:rFonts w:ascii="Garamond" w:hAnsi="Garamond" w:cs="Garamond"/>
          <w:sz w:val="24"/>
          <w:szCs w:val="24"/>
        </w:rPr>
        <w:t>on Mississippian</w:t>
      </w:r>
      <w:r w:rsidR="00B95031">
        <w:rPr>
          <w:rFonts w:ascii="Garamond" w:hAnsi="Garamond" w:cs="Garamond"/>
          <w:sz w:val="24"/>
          <w:szCs w:val="24"/>
        </w:rPr>
        <w:t xml:space="preserve"> </w:t>
      </w:r>
      <w:r w:rsidR="00B95031" w:rsidRPr="00B95031">
        <w:rPr>
          <w:rFonts w:ascii="Garamond" w:hAnsi="Garamond" w:cs="Garamond"/>
          <w:sz w:val="24"/>
          <w:szCs w:val="24"/>
        </w:rPr>
        <w:t>Polities</w:t>
      </w:r>
      <w:r w:rsidR="00B95031">
        <w:rPr>
          <w:rFonts w:ascii="Garamond" w:hAnsi="Garamond" w:cs="Garamond"/>
          <w:sz w:val="24"/>
          <w:szCs w:val="24"/>
        </w:rPr>
        <w:t>” Pp. 351-374 i</w:t>
      </w:r>
      <w:r w:rsidR="00B95031" w:rsidRPr="00B95031">
        <w:rPr>
          <w:rFonts w:ascii="Garamond" w:hAnsi="Garamond" w:cs="Garamond"/>
          <w:sz w:val="24"/>
          <w:szCs w:val="24"/>
        </w:rPr>
        <w:t>n</w:t>
      </w:r>
      <w:r w:rsidR="00B95031">
        <w:rPr>
          <w:rFonts w:ascii="Garamond" w:hAnsi="Garamond" w:cs="Garamond"/>
          <w:sz w:val="24"/>
          <w:szCs w:val="24"/>
        </w:rPr>
        <w:t xml:space="preserve"> </w:t>
      </w:r>
      <w:r w:rsidR="00B95031" w:rsidRPr="00B95031">
        <w:rPr>
          <w:rFonts w:ascii="Garamond" w:hAnsi="Garamond" w:cs="Garamond"/>
          <w:i/>
          <w:sz w:val="24"/>
          <w:szCs w:val="24"/>
        </w:rPr>
        <w:t xml:space="preserve">Leadership and Polity in Mississippian </w:t>
      </w:r>
    </w:p>
    <w:p w:rsidR="00796F83" w:rsidRDefault="00796F83"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i/>
          <w:sz w:val="24"/>
          <w:szCs w:val="24"/>
        </w:rPr>
        <w:tab/>
      </w:r>
      <w:r w:rsidR="00B95031" w:rsidRPr="00B95031">
        <w:rPr>
          <w:rFonts w:ascii="Garamond" w:hAnsi="Garamond" w:cs="Garamond"/>
          <w:i/>
          <w:sz w:val="24"/>
          <w:szCs w:val="24"/>
        </w:rPr>
        <w:t>Society</w:t>
      </w:r>
      <w:r w:rsidR="00B95031" w:rsidRPr="00B95031">
        <w:rPr>
          <w:rFonts w:ascii="Garamond" w:hAnsi="Garamond" w:cs="Garamond"/>
          <w:sz w:val="24"/>
          <w:szCs w:val="24"/>
        </w:rPr>
        <w:t>.</w:t>
      </w:r>
      <w:r w:rsidR="00B95031">
        <w:rPr>
          <w:rFonts w:ascii="Garamond" w:hAnsi="Garamond" w:cs="Garamond"/>
          <w:sz w:val="24"/>
          <w:szCs w:val="24"/>
        </w:rPr>
        <w:t xml:space="preserve"> </w:t>
      </w:r>
      <w:r w:rsidR="00B95031" w:rsidRPr="00B95031">
        <w:rPr>
          <w:rFonts w:ascii="Garamond" w:hAnsi="Garamond" w:cs="Garamond"/>
          <w:sz w:val="24"/>
          <w:szCs w:val="24"/>
        </w:rPr>
        <w:t>Brian</w:t>
      </w:r>
      <w:r w:rsidR="005519EF">
        <w:rPr>
          <w:rFonts w:ascii="Garamond" w:hAnsi="Garamond" w:cs="Garamond"/>
          <w:sz w:val="24"/>
          <w:szCs w:val="24"/>
        </w:rPr>
        <w:t xml:space="preserve"> </w:t>
      </w:r>
      <w:r w:rsidR="00B95031" w:rsidRPr="00B95031">
        <w:rPr>
          <w:rFonts w:ascii="Garamond" w:hAnsi="Garamond" w:cs="Garamond"/>
          <w:sz w:val="24"/>
          <w:szCs w:val="24"/>
        </w:rPr>
        <w:t>M.</w:t>
      </w:r>
      <w:r w:rsidR="005519EF">
        <w:rPr>
          <w:rFonts w:ascii="Garamond" w:hAnsi="Garamond" w:cs="Garamond"/>
          <w:sz w:val="24"/>
          <w:szCs w:val="24"/>
        </w:rPr>
        <w:t xml:space="preserve"> </w:t>
      </w:r>
      <w:r w:rsidR="00B95031" w:rsidRPr="00B95031">
        <w:rPr>
          <w:rFonts w:ascii="Garamond" w:hAnsi="Garamond" w:cs="Garamond"/>
          <w:sz w:val="24"/>
          <w:szCs w:val="24"/>
        </w:rPr>
        <w:t>Butler</w:t>
      </w:r>
      <w:r w:rsidR="00B95031">
        <w:rPr>
          <w:rFonts w:ascii="Garamond" w:hAnsi="Garamond" w:cs="Garamond"/>
          <w:sz w:val="24"/>
          <w:szCs w:val="24"/>
        </w:rPr>
        <w:t xml:space="preserve"> </w:t>
      </w:r>
      <w:r w:rsidR="00B95031" w:rsidRPr="00B95031">
        <w:rPr>
          <w:rFonts w:ascii="Garamond" w:hAnsi="Garamond" w:cs="Garamond"/>
          <w:sz w:val="24"/>
          <w:szCs w:val="24"/>
        </w:rPr>
        <w:t>and</w:t>
      </w:r>
      <w:r w:rsidR="00B95031">
        <w:rPr>
          <w:rFonts w:ascii="Garamond" w:hAnsi="Garamond" w:cs="Garamond"/>
          <w:sz w:val="24"/>
          <w:szCs w:val="24"/>
        </w:rPr>
        <w:t xml:space="preserve"> </w:t>
      </w:r>
      <w:r w:rsidR="00B95031" w:rsidRPr="00B95031">
        <w:rPr>
          <w:rFonts w:ascii="Garamond" w:hAnsi="Garamond" w:cs="Garamond"/>
          <w:sz w:val="24"/>
          <w:szCs w:val="24"/>
        </w:rPr>
        <w:t>Paul</w:t>
      </w:r>
      <w:r w:rsidR="005519EF">
        <w:rPr>
          <w:rFonts w:ascii="Garamond" w:hAnsi="Garamond" w:cs="Garamond"/>
          <w:sz w:val="24"/>
          <w:szCs w:val="24"/>
        </w:rPr>
        <w:t xml:space="preserve"> </w:t>
      </w:r>
      <w:proofErr w:type="spellStart"/>
      <w:r w:rsidR="00B95031" w:rsidRPr="00B95031">
        <w:rPr>
          <w:rFonts w:ascii="Garamond" w:hAnsi="Garamond" w:cs="Garamond"/>
          <w:sz w:val="24"/>
          <w:szCs w:val="24"/>
        </w:rPr>
        <w:t>D.Welch</w:t>
      </w:r>
      <w:proofErr w:type="spellEnd"/>
      <w:r w:rsidR="00B95031" w:rsidRPr="00B95031">
        <w:rPr>
          <w:rFonts w:ascii="Garamond" w:hAnsi="Garamond" w:cs="Garamond"/>
          <w:sz w:val="24"/>
          <w:szCs w:val="24"/>
        </w:rPr>
        <w:t>,</w:t>
      </w:r>
      <w:r w:rsidR="00B95031">
        <w:rPr>
          <w:rFonts w:ascii="Garamond" w:hAnsi="Garamond" w:cs="Garamond"/>
          <w:sz w:val="24"/>
          <w:szCs w:val="24"/>
        </w:rPr>
        <w:t>(</w:t>
      </w:r>
      <w:proofErr w:type="spellStart"/>
      <w:r w:rsidR="00B95031" w:rsidRPr="00B95031">
        <w:rPr>
          <w:rFonts w:ascii="Garamond" w:hAnsi="Garamond" w:cs="Garamond"/>
          <w:sz w:val="24"/>
          <w:szCs w:val="24"/>
        </w:rPr>
        <w:t>eds</w:t>
      </w:r>
      <w:proofErr w:type="spellEnd"/>
      <w:r w:rsidR="00B95031">
        <w:rPr>
          <w:rFonts w:ascii="Garamond" w:hAnsi="Garamond" w:cs="Garamond"/>
          <w:sz w:val="24"/>
          <w:szCs w:val="24"/>
        </w:rPr>
        <w:t xml:space="preserve">) </w:t>
      </w:r>
      <w:r w:rsidR="00B95031" w:rsidRPr="00B95031">
        <w:rPr>
          <w:rFonts w:ascii="Garamond" w:hAnsi="Garamond" w:cs="Garamond"/>
          <w:sz w:val="24"/>
          <w:szCs w:val="24"/>
        </w:rPr>
        <w:t xml:space="preserve">Carbondale: Southern Illinois University </w:t>
      </w:r>
    </w:p>
    <w:p w:rsidR="00B95031" w:rsidRDefault="00796F83"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sz w:val="24"/>
          <w:szCs w:val="24"/>
        </w:rPr>
        <w:tab/>
      </w:r>
      <w:r w:rsidR="00B95031" w:rsidRPr="00B95031">
        <w:rPr>
          <w:rFonts w:ascii="Garamond" w:hAnsi="Garamond" w:cs="Garamond"/>
          <w:sz w:val="24"/>
          <w:szCs w:val="24"/>
        </w:rPr>
        <w:t xml:space="preserve">Press. </w:t>
      </w:r>
    </w:p>
    <w:p w:rsidR="00B95031" w:rsidRDefault="00B95031"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sz w:val="24"/>
          <w:szCs w:val="24"/>
        </w:rPr>
        <w:t>____________________________________</w:t>
      </w:r>
      <w:r w:rsidRPr="00B95031">
        <w:rPr>
          <w:rFonts w:ascii="Garamond" w:hAnsi="Garamond" w:cs="Garamond"/>
          <w:sz w:val="24"/>
          <w:szCs w:val="24"/>
        </w:rPr>
        <w:t>2012</w:t>
      </w:r>
      <w:r>
        <w:rPr>
          <w:rFonts w:ascii="Garamond" w:hAnsi="Garamond" w:cs="Garamond"/>
          <w:sz w:val="24"/>
          <w:szCs w:val="24"/>
        </w:rPr>
        <w:t>”</w:t>
      </w:r>
      <w:r w:rsidRPr="00B95031">
        <w:rPr>
          <w:rFonts w:ascii="Garamond" w:hAnsi="Garamond" w:cs="Garamond"/>
          <w:sz w:val="24"/>
          <w:szCs w:val="24"/>
        </w:rPr>
        <w:t>The</w:t>
      </w:r>
      <w:r w:rsidR="005519EF">
        <w:rPr>
          <w:rFonts w:ascii="Garamond" w:hAnsi="Garamond" w:cs="Garamond"/>
          <w:sz w:val="24"/>
          <w:szCs w:val="24"/>
        </w:rPr>
        <w:t xml:space="preserve"> </w:t>
      </w:r>
      <w:r w:rsidRPr="00B95031">
        <w:rPr>
          <w:rFonts w:ascii="Garamond" w:hAnsi="Garamond" w:cs="Garamond"/>
          <w:sz w:val="24"/>
          <w:szCs w:val="24"/>
        </w:rPr>
        <w:t>North</w:t>
      </w:r>
      <w:r w:rsidR="00153CC3">
        <w:rPr>
          <w:rFonts w:ascii="Garamond" w:hAnsi="Garamond" w:cs="Garamond"/>
          <w:sz w:val="24"/>
          <w:szCs w:val="24"/>
        </w:rPr>
        <w:t xml:space="preserve"> </w:t>
      </w:r>
      <w:r w:rsidRPr="00B95031">
        <w:rPr>
          <w:rFonts w:ascii="Garamond" w:hAnsi="Garamond" w:cs="Garamond"/>
          <w:sz w:val="24"/>
          <w:szCs w:val="24"/>
        </w:rPr>
        <w:t>American</w:t>
      </w:r>
      <w:r w:rsidR="005519EF">
        <w:rPr>
          <w:rFonts w:ascii="Garamond" w:hAnsi="Garamond" w:cs="Garamond"/>
          <w:sz w:val="24"/>
          <w:szCs w:val="24"/>
        </w:rPr>
        <w:t xml:space="preserve"> </w:t>
      </w:r>
      <w:proofErr w:type="spellStart"/>
      <w:r w:rsidRPr="00B95031">
        <w:rPr>
          <w:rFonts w:ascii="Garamond" w:hAnsi="Garamond" w:cs="Garamond"/>
          <w:sz w:val="24"/>
          <w:szCs w:val="24"/>
        </w:rPr>
        <w:t>Oikoumene</w:t>
      </w:r>
      <w:proofErr w:type="spellEnd"/>
      <w:r>
        <w:rPr>
          <w:rFonts w:ascii="Garamond" w:hAnsi="Garamond" w:cs="Garamond"/>
          <w:sz w:val="24"/>
          <w:szCs w:val="24"/>
        </w:rPr>
        <w:t xml:space="preserve">” Pp. 64-72 in </w:t>
      </w:r>
    </w:p>
    <w:p w:rsidR="00B95031" w:rsidRDefault="00B95031"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sz w:val="24"/>
          <w:szCs w:val="24"/>
        </w:rPr>
        <w:tab/>
      </w:r>
      <w:r w:rsidRPr="00B95031">
        <w:rPr>
          <w:rFonts w:ascii="Garamond" w:hAnsi="Garamond" w:cs="Garamond"/>
          <w:i/>
          <w:sz w:val="24"/>
          <w:szCs w:val="24"/>
        </w:rPr>
        <w:t>The Oxford Handbook of North American Archaeology</w:t>
      </w:r>
      <w:r w:rsidRPr="00B95031">
        <w:rPr>
          <w:rFonts w:ascii="Garamond" w:hAnsi="Garamond" w:cs="Garamond"/>
          <w:sz w:val="24"/>
          <w:szCs w:val="24"/>
        </w:rPr>
        <w:t xml:space="preserve">. Timothy R. </w:t>
      </w:r>
      <w:proofErr w:type="spellStart"/>
      <w:r w:rsidRPr="00B95031">
        <w:rPr>
          <w:rFonts w:ascii="Garamond" w:hAnsi="Garamond" w:cs="Garamond"/>
          <w:sz w:val="24"/>
          <w:szCs w:val="24"/>
        </w:rPr>
        <w:t>Pauketat</w:t>
      </w:r>
      <w:proofErr w:type="spellEnd"/>
      <w:r w:rsidRPr="00B95031">
        <w:rPr>
          <w:rFonts w:ascii="Garamond" w:hAnsi="Garamond" w:cs="Garamond"/>
          <w:sz w:val="24"/>
          <w:szCs w:val="24"/>
        </w:rPr>
        <w:t xml:space="preserve">, </w:t>
      </w:r>
      <w:r>
        <w:rPr>
          <w:rFonts w:ascii="Garamond" w:hAnsi="Garamond" w:cs="Garamond"/>
          <w:sz w:val="24"/>
          <w:szCs w:val="24"/>
        </w:rPr>
        <w:t>(</w:t>
      </w:r>
      <w:r w:rsidRPr="00B95031">
        <w:rPr>
          <w:rFonts w:ascii="Garamond" w:hAnsi="Garamond" w:cs="Garamond"/>
          <w:sz w:val="24"/>
          <w:szCs w:val="24"/>
        </w:rPr>
        <w:t>ed.</w:t>
      </w:r>
      <w:r>
        <w:rPr>
          <w:rFonts w:ascii="Garamond" w:hAnsi="Garamond" w:cs="Garamond"/>
          <w:sz w:val="24"/>
          <w:szCs w:val="24"/>
        </w:rPr>
        <w:t xml:space="preserve">) </w:t>
      </w:r>
      <w:r w:rsidRPr="00B95031">
        <w:rPr>
          <w:rFonts w:ascii="Garamond" w:hAnsi="Garamond" w:cs="Garamond"/>
          <w:sz w:val="24"/>
          <w:szCs w:val="24"/>
        </w:rPr>
        <w:t xml:space="preserve"> </w:t>
      </w:r>
      <w:r>
        <w:rPr>
          <w:rFonts w:ascii="Garamond" w:hAnsi="Garamond" w:cs="Garamond"/>
          <w:sz w:val="24"/>
          <w:szCs w:val="24"/>
        </w:rPr>
        <w:t xml:space="preserve">Oxford: </w:t>
      </w:r>
    </w:p>
    <w:p w:rsidR="00B95031" w:rsidRDefault="00B95031" w:rsidP="001431F2">
      <w:pPr>
        <w:tabs>
          <w:tab w:val="left" w:pos="-720"/>
          <w:tab w:val="left" w:pos="0"/>
        </w:tabs>
        <w:suppressAutoHyphens/>
        <w:spacing w:after="0" w:line="240" w:lineRule="auto"/>
        <w:rPr>
          <w:rFonts w:ascii="Garamond" w:hAnsi="Garamond" w:cs="Garamond"/>
          <w:sz w:val="24"/>
          <w:szCs w:val="24"/>
        </w:rPr>
      </w:pPr>
      <w:r>
        <w:rPr>
          <w:rFonts w:ascii="Garamond" w:hAnsi="Garamond" w:cs="Garamond"/>
          <w:sz w:val="24"/>
          <w:szCs w:val="24"/>
        </w:rPr>
        <w:tab/>
        <w:t>Oxford University Press</w:t>
      </w:r>
    </w:p>
    <w:p w:rsidR="007357D1" w:rsidRDefault="007357D1" w:rsidP="001431F2">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Renfrew, Colin R.  1975.  "Trade as Action at a Distance:  Questions of Integration and Communication."  Pp. 3-59 in </w:t>
      </w:r>
      <w:r>
        <w:rPr>
          <w:rFonts w:ascii="Garamond" w:hAnsi="Garamond" w:cs="Garamond"/>
          <w:i/>
          <w:iCs/>
          <w:sz w:val="24"/>
          <w:szCs w:val="24"/>
        </w:rPr>
        <w:t>Ancient Civilization and Trade</w:t>
      </w:r>
      <w:r>
        <w:rPr>
          <w:rFonts w:ascii="Garamond" w:hAnsi="Garamond" w:cs="Garamond"/>
          <w:sz w:val="24"/>
          <w:szCs w:val="24"/>
        </w:rPr>
        <w:t xml:space="preserve">, edited by J. A. </w:t>
      </w:r>
      <w:proofErr w:type="spellStart"/>
      <w:r>
        <w:rPr>
          <w:rFonts w:ascii="Garamond" w:hAnsi="Garamond" w:cs="Garamond"/>
          <w:sz w:val="24"/>
          <w:szCs w:val="24"/>
        </w:rPr>
        <w:t>Sabloff</w:t>
      </w:r>
      <w:proofErr w:type="spellEnd"/>
      <w:r>
        <w:rPr>
          <w:rFonts w:ascii="Garamond" w:hAnsi="Garamond" w:cs="Garamond"/>
          <w:sz w:val="24"/>
          <w:szCs w:val="24"/>
        </w:rPr>
        <w:t xml:space="preserve"> and C. C. </w:t>
      </w:r>
      <w:proofErr w:type="spellStart"/>
      <w:r>
        <w:rPr>
          <w:rFonts w:ascii="Garamond" w:hAnsi="Garamond" w:cs="Garamond"/>
          <w:sz w:val="24"/>
          <w:szCs w:val="24"/>
        </w:rPr>
        <w:t>Lamborg</w:t>
      </w:r>
      <w:r>
        <w:rPr>
          <w:rFonts w:ascii="Garamond" w:hAnsi="Garamond" w:cs="Garamond"/>
          <w:sz w:val="24"/>
          <w:szCs w:val="24"/>
        </w:rPr>
        <w:noBreakHyphen/>
        <w:t>Karlovsky</w:t>
      </w:r>
      <w:proofErr w:type="spellEnd"/>
      <w:r>
        <w:rPr>
          <w:rFonts w:ascii="Garamond" w:hAnsi="Garamond" w:cs="Garamond"/>
          <w:sz w:val="24"/>
          <w:szCs w:val="24"/>
        </w:rPr>
        <w:t xml:space="preserve">.  Albuquerque, NM:  University of New Mexico Press. </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1977.  "Alternative Models for Exchange and Spatial Distribution."  Pp. 71-90 in </w:t>
      </w:r>
      <w:r>
        <w:rPr>
          <w:rFonts w:ascii="Garamond" w:hAnsi="Garamond" w:cs="Garamond"/>
          <w:i/>
          <w:iCs/>
          <w:sz w:val="24"/>
          <w:szCs w:val="24"/>
        </w:rPr>
        <w:t>Exchange Systems in Prehistory</w:t>
      </w:r>
      <w:r>
        <w:rPr>
          <w:rFonts w:ascii="Garamond" w:hAnsi="Garamond" w:cs="Garamond"/>
          <w:sz w:val="24"/>
          <w:szCs w:val="24"/>
        </w:rPr>
        <w:t>, edited by T. J. Earle and T. Ericson.  New York:  Academic Press.</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Renfrew, Colin R. and John F. Cherry, eds. 1986 </w:t>
      </w:r>
      <w:r>
        <w:rPr>
          <w:rFonts w:ascii="Garamond" w:hAnsi="Garamond" w:cs="Garamond"/>
          <w:i/>
          <w:iCs/>
          <w:sz w:val="24"/>
          <w:szCs w:val="24"/>
        </w:rPr>
        <w:t>Peer Polity Interaction and Socio-political Change</w:t>
      </w:r>
      <w:r>
        <w:rPr>
          <w:rFonts w:ascii="Garamond" w:hAnsi="Garamond" w:cs="Garamond"/>
          <w:sz w:val="24"/>
          <w:szCs w:val="24"/>
        </w:rPr>
        <w:t>.  Cambridge:  Cambridge University Press.</w:t>
      </w:r>
    </w:p>
    <w:p w:rsidR="007357D1" w:rsidRDefault="007357D1">
      <w:pPr>
        <w:spacing w:after="0" w:line="240" w:lineRule="auto"/>
        <w:rPr>
          <w:rFonts w:ascii="Garamond" w:hAnsi="Garamond" w:cs="Garamond"/>
          <w:sz w:val="24"/>
          <w:szCs w:val="24"/>
        </w:rPr>
      </w:pPr>
      <w:r>
        <w:rPr>
          <w:rFonts w:ascii="Garamond" w:hAnsi="Garamond" w:cs="Garamond"/>
          <w:sz w:val="24"/>
          <w:szCs w:val="24"/>
        </w:rPr>
        <w:t>Kannan,</w:t>
      </w:r>
      <w:r w:rsidR="00796F83" w:rsidRPr="00796F83">
        <w:rPr>
          <w:rFonts w:ascii="Garamond" w:hAnsi="Garamond" w:cs="Garamond"/>
          <w:sz w:val="24"/>
          <w:szCs w:val="24"/>
        </w:rPr>
        <w:t xml:space="preserve"> </w:t>
      </w:r>
      <w:proofErr w:type="spellStart"/>
      <w:r w:rsidR="00796F83">
        <w:rPr>
          <w:rFonts w:ascii="Garamond" w:hAnsi="Garamond" w:cs="Garamond"/>
          <w:sz w:val="24"/>
          <w:szCs w:val="24"/>
        </w:rPr>
        <w:t>Rajgopal</w:t>
      </w:r>
      <w:proofErr w:type="spellEnd"/>
      <w:r w:rsidR="00796F83">
        <w:rPr>
          <w:rFonts w:ascii="Garamond" w:hAnsi="Garamond" w:cs="Garamond"/>
          <w:sz w:val="24"/>
          <w:szCs w:val="24"/>
        </w:rPr>
        <w:t xml:space="preserve">, </w:t>
      </w:r>
      <w:r>
        <w:rPr>
          <w:rFonts w:ascii="Garamond" w:hAnsi="Garamond" w:cs="Garamond"/>
          <w:sz w:val="24"/>
          <w:szCs w:val="24"/>
        </w:rPr>
        <w:t xml:space="preserve"> Lydia Ray and  </w:t>
      </w:r>
      <w:proofErr w:type="spellStart"/>
      <w:r>
        <w:rPr>
          <w:rFonts w:ascii="Garamond" w:hAnsi="Garamond" w:cs="Garamond"/>
          <w:sz w:val="24"/>
          <w:szCs w:val="24"/>
        </w:rPr>
        <w:t>Sudipta</w:t>
      </w:r>
      <w:proofErr w:type="spellEnd"/>
      <w:r>
        <w:rPr>
          <w:rFonts w:ascii="Garamond" w:hAnsi="Garamond" w:cs="Garamond"/>
          <w:sz w:val="24"/>
          <w:szCs w:val="24"/>
        </w:rPr>
        <w:t xml:space="preserve"> </w:t>
      </w:r>
      <w:proofErr w:type="spellStart"/>
      <w:r>
        <w:rPr>
          <w:rFonts w:ascii="Garamond" w:hAnsi="Garamond" w:cs="Garamond"/>
          <w:sz w:val="24"/>
          <w:szCs w:val="24"/>
        </w:rPr>
        <w:t>Sarengi</w:t>
      </w:r>
      <w:proofErr w:type="spellEnd"/>
      <w:r>
        <w:rPr>
          <w:rFonts w:ascii="Garamond" w:hAnsi="Garamond" w:cs="Garamond"/>
          <w:sz w:val="24"/>
          <w:szCs w:val="24"/>
        </w:rPr>
        <w:t xml:space="preserve">  2007 “The Structure of Information Networks”</w:t>
      </w:r>
    </w:p>
    <w:p w:rsidR="007357D1" w:rsidRDefault="007357D1">
      <w:pPr>
        <w:spacing w:after="0" w:line="240" w:lineRule="auto"/>
        <w:rPr>
          <w:rFonts w:ascii="Garamond" w:hAnsi="Garamond" w:cs="Garamond"/>
          <w:color w:val="000000"/>
          <w:sz w:val="24"/>
          <w:szCs w:val="24"/>
        </w:rPr>
      </w:pPr>
      <w:r>
        <w:rPr>
          <w:rFonts w:ascii="Garamond" w:hAnsi="Garamond" w:cs="Garamond"/>
          <w:sz w:val="24"/>
          <w:szCs w:val="24"/>
        </w:rPr>
        <w:tab/>
      </w:r>
      <w:r>
        <w:rPr>
          <w:rFonts w:ascii="Garamond" w:hAnsi="Garamond" w:cs="Garamond"/>
          <w:i/>
          <w:iCs/>
          <w:color w:val="000000"/>
          <w:sz w:val="24"/>
          <w:szCs w:val="24"/>
        </w:rPr>
        <w:t>Economic Theory</w:t>
      </w:r>
      <w:r>
        <w:rPr>
          <w:rFonts w:ascii="Garamond" w:hAnsi="Garamond" w:cs="Garamond"/>
          <w:color w:val="000000"/>
          <w:sz w:val="24"/>
          <w:szCs w:val="24"/>
        </w:rPr>
        <w:t>, 30, 119-134</w:t>
      </w:r>
    </w:p>
    <w:p w:rsidR="00E205E3" w:rsidRDefault="00E205E3">
      <w:pPr>
        <w:tabs>
          <w:tab w:val="left" w:pos="-720"/>
          <w:tab w:val="left" w:pos="0"/>
        </w:tabs>
        <w:suppressAutoHyphens/>
        <w:spacing w:after="0" w:line="240" w:lineRule="auto"/>
        <w:ind w:left="720" w:hanging="720"/>
      </w:pPr>
      <w:r w:rsidRPr="00E205E3">
        <w:rPr>
          <w:rFonts w:ascii="Garamond" w:hAnsi="Garamond"/>
          <w:color w:val="000000"/>
        </w:rPr>
        <w:t>SESHAT: Global History Databank </w:t>
      </w:r>
      <w:hyperlink r:id="rId23" w:history="1">
        <w:r w:rsidRPr="00E205E3">
          <w:rPr>
            <w:rFonts w:ascii="Garamond" w:hAnsi="Garamond"/>
            <w:color w:val="800080"/>
            <w:u w:val="single"/>
          </w:rPr>
          <w:t>http://evolution-institute.org/seshat</w:t>
        </w:r>
      </w:hyperlink>
    </w:p>
    <w:p w:rsidR="00843DFA" w:rsidRPr="00843DFA" w:rsidRDefault="00843DFA" w:rsidP="00843DFA">
      <w:pPr>
        <w:spacing w:after="0" w:line="240" w:lineRule="auto"/>
        <w:ind w:left="720" w:hanging="720"/>
        <w:rPr>
          <w:rFonts w:ascii="Garamond" w:eastAsia="Times New Roman" w:hAnsi="Garamond" w:cs="Times New Roman"/>
          <w:color w:val="000000"/>
          <w:sz w:val="24"/>
          <w:szCs w:val="24"/>
        </w:rPr>
      </w:pPr>
      <w:proofErr w:type="spellStart"/>
      <w:r w:rsidRPr="00843DFA">
        <w:rPr>
          <w:rFonts w:ascii="Garamond" w:eastAsia="Times New Roman" w:hAnsi="Garamond" w:cs="Times New Roman"/>
          <w:color w:val="000000"/>
          <w:sz w:val="24"/>
          <w:szCs w:val="24"/>
        </w:rPr>
        <w:lastRenderedPageBreak/>
        <w:t>Sherratt</w:t>
      </w:r>
      <w:proofErr w:type="spellEnd"/>
      <w:r w:rsidRPr="00843DFA">
        <w:rPr>
          <w:rFonts w:ascii="Garamond" w:eastAsia="Times New Roman" w:hAnsi="Garamond" w:cs="Times New Roman"/>
          <w:color w:val="000000"/>
          <w:sz w:val="24"/>
          <w:szCs w:val="24"/>
        </w:rPr>
        <w:t>, Andrew G. 1993a. "What Would a Bronze-Age World System Look Like?  Relations between Temperate Europe and the Mediterranean in Later Prehistory." </w:t>
      </w:r>
      <w:r w:rsidRPr="00843DFA">
        <w:rPr>
          <w:rFonts w:ascii="Garamond" w:eastAsia="Times New Roman" w:hAnsi="Garamond" w:cs="Times New Roman"/>
          <w:i/>
          <w:iCs/>
          <w:color w:val="000000"/>
          <w:sz w:val="24"/>
          <w:szCs w:val="24"/>
        </w:rPr>
        <w:t>Journal of European Archaeology</w:t>
      </w:r>
      <w:r w:rsidRPr="00843DFA">
        <w:rPr>
          <w:rFonts w:ascii="Garamond" w:eastAsia="Times New Roman" w:hAnsi="Garamond" w:cs="Times New Roman"/>
          <w:color w:val="000000"/>
          <w:sz w:val="24"/>
          <w:szCs w:val="24"/>
        </w:rPr>
        <w:t> 1:2:1-57.</w:t>
      </w:r>
    </w:p>
    <w:p w:rsidR="00843DFA" w:rsidRPr="00843DFA" w:rsidRDefault="00843DFA" w:rsidP="00843DFA">
      <w:pPr>
        <w:spacing w:after="0" w:line="240" w:lineRule="auto"/>
        <w:ind w:left="720" w:hanging="720"/>
        <w:textAlignment w:val="baseline"/>
        <w:rPr>
          <w:rFonts w:ascii="Garamond" w:eastAsia="Times New Roman" w:hAnsi="Garamond" w:cs="Times New Roman"/>
          <w:color w:val="000000"/>
          <w:sz w:val="24"/>
          <w:szCs w:val="24"/>
        </w:rPr>
      </w:pPr>
      <w:r w:rsidRPr="00843DFA">
        <w:rPr>
          <w:rFonts w:ascii="Garamond" w:eastAsia="Times New Roman" w:hAnsi="Garamond" w:cs="Times New Roman"/>
          <w:color w:val="000000"/>
          <w:sz w:val="24"/>
          <w:szCs w:val="24"/>
          <w:u w:val="single"/>
        </w:rPr>
        <w:t>            </w:t>
      </w:r>
      <w:r w:rsidRPr="00843DFA">
        <w:rPr>
          <w:rFonts w:ascii="Garamond" w:eastAsia="Times New Roman" w:hAnsi="Garamond" w:cs="Times New Roman"/>
          <w:color w:val="000000"/>
          <w:sz w:val="24"/>
          <w:szCs w:val="24"/>
        </w:rPr>
        <w:t>. 1993b. "Core, Periphery and Margin:  Perspectives on the Bronze Age." Pp. 335-345 in </w:t>
      </w:r>
      <w:r w:rsidRPr="00843DFA">
        <w:rPr>
          <w:rFonts w:ascii="Garamond" w:eastAsia="Times New Roman" w:hAnsi="Garamond" w:cs="Times New Roman"/>
          <w:i/>
          <w:iCs/>
          <w:color w:val="000000"/>
          <w:sz w:val="24"/>
          <w:szCs w:val="24"/>
        </w:rPr>
        <w:t>Development and Decline in the Mediterranean Bronze Age</w:t>
      </w:r>
      <w:r w:rsidRPr="00843DFA">
        <w:rPr>
          <w:rFonts w:ascii="Garamond" w:eastAsia="Times New Roman" w:hAnsi="Garamond" w:cs="Times New Roman"/>
          <w:color w:val="000000"/>
          <w:sz w:val="24"/>
          <w:szCs w:val="24"/>
        </w:rPr>
        <w:t>, edited by C. Mathers and S. </w:t>
      </w:r>
      <w:proofErr w:type="spellStart"/>
      <w:r w:rsidRPr="00843DFA">
        <w:rPr>
          <w:rFonts w:ascii="Garamond" w:eastAsia="Times New Roman" w:hAnsi="Garamond" w:cs="Times New Roman"/>
          <w:color w:val="000000"/>
          <w:sz w:val="24"/>
          <w:szCs w:val="24"/>
        </w:rPr>
        <w:t>Stoddart</w:t>
      </w:r>
      <w:proofErr w:type="spellEnd"/>
      <w:r w:rsidRPr="00843DFA">
        <w:rPr>
          <w:rFonts w:ascii="Garamond" w:eastAsia="Times New Roman" w:hAnsi="Garamond" w:cs="Times New Roman"/>
          <w:color w:val="000000"/>
          <w:sz w:val="24"/>
          <w:szCs w:val="24"/>
        </w:rPr>
        <w:t>.  Sheffield:  Sheffield Academic Press.</w:t>
      </w:r>
    </w:p>
    <w:p w:rsidR="00843DFA" w:rsidRPr="00843DFA" w:rsidRDefault="00843DFA" w:rsidP="00843DFA">
      <w:pPr>
        <w:spacing w:after="0" w:line="240" w:lineRule="auto"/>
        <w:ind w:left="720" w:hanging="720"/>
        <w:textAlignment w:val="baseline"/>
        <w:rPr>
          <w:rFonts w:ascii="Garamond" w:eastAsia="Times New Roman" w:hAnsi="Garamond" w:cs="Times New Roman"/>
          <w:color w:val="000000"/>
          <w:sz w:val="24"/>
          <w:szCs w:val="24"/>
        </w:rPr>
      </w:pPr>
      <w:r w:rsidRPr="00843DFA">
        <w:rPr>
          <w:rFonts w:ascii="Garamond" w:eastAsia="Times New Roman" w:hAnsi="Garamond" w:cs="Times New Roman"/>
          <w:color w:val="000000"/>
          <w:sz w:val="24"/>
          <w:szCs w:val="24"/>
          <w:u w:val="single"/>
        </w:rPr>
        <w:t>            </w:t>
      </w:r>
      <w:r w:rsidRPr="00843DFA">
        <w:rPr>
          <w:rFonts w:ascii="Garamond" w:eastAsia="Times New Roman" w:hAnsi="Garamond" w:cs="Times New Roman"/>
          <w:color w:val="000000"/>
          <w:sz w:val="24"/>
          <w:szCs w:val="24"/>
        </w:rPr>
        <w:t>. 1993c. "Who are You Calling Peripheral?  Dependence and Independence in European Prehistory."  Pp.  245-255 in </w:t>
      </w:r>
      <w:r w:rsidRPr="00843DFA">
        <w:rPr>
          <w:rFonts w:ascii="Garamond" w:eastAsia="Times New Roman" w:hAnsi="Garamond" w:cs="Times New Roman"/>
          <w:i/>
          <w:iCs/>
          <w:color w:val="000000"/>
          <w:sz w:val="24"/>
          <w:szCs w:val="24"/>
        </w:rPr>
        <w:t>Trade and Exchange in Prehistoric Europe</w:t>
      </w:r>
      <w:r w:rsidRPr="00843DFA">
        <w:rPr>
          <w:rFonts w:ascii="Garamond" w:eastAsia="Times New Roman" w:hAnsi="Garamond" w:cs="Times New Roman"/>
          <w:color w:val="000000"/>
          <w:sz w:val="24"/>
          <w:szCs w:val="24"/>
        </w:rPr>
        <w:t>, edited by C. </w:t>
      </w:r>
      <w:proofErr w:type="spellStart"/>
      <w:r w:rsidRPr="00843DFA">
        <w:rPr>
          <w:rFonts w:ascii="Garamond" w:eastAsia="Times New Roman" w:hAnsi="Garamond" w:cs="Times New Roman"/>
          <w:color w:val="000000"/>
          <w:sz w:val="24"/>
          <w:szCs w:val="24"/>
        </w:rPr>
        <w:t>Scarre</w:t>
      </w:r>
      <w:proofErr w:type="spellEnd"/>
      <w:r w:rsidRPr="00843DFA">
        <w:rPr>
          <w:rFonts w:ascii="Garamond" w:eastAsia="Times New Roman" w:hAnsi="Garamond" w:cs="Times New Roman"/>
          <w:color w:val="000000"/>
          <w:sz w:val="24"/>
          <w:szCs w:val="24"/>
        </w:rPr>
        <w:t> and F. Healy.  Oxford:  Oxbow (Prehistoric Society Monograph).</w:t>
      </w:r>
    </w:p>
    <w:p w:rsidR="00843DFA" w:rsidRPr="00843DFA" w:rsidRDefault="00843DFA" w:rsidP="00843DFA">
      <w:pPr>
        <w:spacing w:after="0" w:line="240" w:lineRule="auto"/>
        <w:ind w:left="720" w:hanging="720"/>
        <w:textAlignment w:val="baseline"/>
        <w:rPr>
          <w:rFonts w:ascii="Garamond" w:eastAsia="Times New Roman" w:hAnsi="Garamond" w:cs="Times New Roman"/>
          <w:color w:val="000000"/>
          <w:sz w:val="24"/>
          <w:szCs w:val="24"/>
        </w:rPr>
      </w:pPr>
      <w:r w:rsidRPr="00843DFA">
        <w:rPr>
          <w:rFonts w:ascii="Garamond" w:eastAsia="Times New Roman" w:hAnsi="Garamond" w:cs="Times New Roman"/>
          <w:color w:val="000000"/>
          <w:sz w:val="24"/>
          <w:szCs w:val="24"/>
          <w:u w:val="single"/>
        </w:rPr>
        <w:t>            </w:t>
      </w:r>
      <w:r w:rsidRPr="00843DFA">
        <w:rPr>
          <w:rFonts w:ascii="Garamond" w:eastAsia="Times New Roman" w:hAnsi="Garamond" w:cs="Times New Roman"/>
          <w:color w:val="000000"/>
          <w:sz w:val="24"/>
          <w:szCs w:val="24"/>
        </w:rPr>
        <w:t>. 1993d. "The Growth of the Mediterranean Economy in the Early First Millennium BC."  </w:t>
      </w:r>
      <w:r w:rsidRPr="00843DFA">
        <w:rPr>
          <w:rFonts w:ascii="Garamond" w:eastAsia="Times New Roman" w:hAnsi="Garamond" w:cs="Times New Roman"/>
          <w:i/>
          <w:iCs/>
          <w:color w:val="000000"/>
          <w:sz w:val="24"/>
          <w:szCs w:val="24"/>
        </w:rPr>
        <w:t>World Archaeology</w:t>
      </w:r>
      <w:r w:rsidRPr="00843DFA">
        <w:rPr>
          <w:rFonts w:ascii="Garamond" w:eastAsia="Times New Roman" w:hAnsi="Garamond" w:cs="Times New Roman"/>
          <w:color w:val="000000"/>
          <w:sz w:val="24"/>
          <w:szCs w:val="24"/>
        </w:rPr>
        <w:t> 24:3:361-78.</w:t>
      </w:r>
    </w:p>
    <w:p w:rsidR="007357D1" w:rsidRDefault="007357D1">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 xml:space="preserve">Schneider, Jane.  1977  "Was There A Pre-capitalist World-system?"  </w:t>
      </w:r>
      <w:r>
        <w:rPr>
          <w:rFonts w:ascii="Garamond" w:hAnsi="Garamond" w:cs="Garamond"/>
          <w:i/>
          <w:iCs/>
          <w:sz w:val="24"/>
          <w:szCs w:val="24"/>
        </w:rPr>
        <w:t>Peasant Studies</w:t>
      </w:r>
      <w:r>
        <w:rPr>
          <w:rFonts w:ascii="Garamond" w:hAnsi="Garamond" w:cs="Garamond"/>
          <w:sz w:val="24"/>
          <w:szCs w:val="24"/>
        </w:rPr>
        <w:t xml:space="preserve"> 6:1:20-29. (Reprinted pp. 45-66 in </w:t>
      </w:r>
      <w:r>
        <w:rPr>
          <w:rFonts w:ascii="Garamond" w:hAnsi="Garamond" w:cs="Garamond"/>
          <w:i/>
          <w:iCs/>
          <w:sz w:val="24"/>
          <w:szCs w:val="24"/>
        </w:rPr>
        <w:t xml:space="preserve">Core/Periphery Relations in </w:t>
      </w:r>
      <w:proofErr w:type="spellStart"/>
      <w:r>
        <w:rPr>
          <w:rFonts w:ascii="Garamond" w:hAnsi="Garamond" w:cs="Garamond"/>
          <w:i/>
          <w:iCs/>
          <w:sz w:val="24"/>
          <w:szCs w:val="24"/>
        </w:rPr>
        <w:t>Precapitalist</w:t>
      </w:r>
      <w:proofErr w:type="spellEnd"/>
      <w:r>
        <w:rPr>
          <w:rFonts w:ascii="Garamond" w:hAnsi="Garamond" w:cs="Garamond"/>
          <w:i/>
          <w:iCs/>
          <w:sz w:val="24"/>
          <w:szCs w:val="24"/>
        </w:rPr>
        <w:t xml:space="preserve"> Worlds</w:t>
      </w:r>
      <w:r>
        <w:rPr>
          <w:rFonts w:ascii="Garamond" w:hAnsi="Garamond" w:cs="Garamond"/>
          <w:sz w:val="24"/>
          <w:szCs w:val="24"/>
        </w:rPr>
        <w:t xml:space="preserve">, edited by Christopher Chase-Dunn and Thomas D. Hall.  Boulder, CO:  Westview Press). </w:t>
      </w:r>
      <w:hyperlink r:id="rId24" w:history="1">
        <w:r>
          <w:rPr>
            <w:rStyle w:val="Hyperlink"/>
          </w:rPr>
          <w:t>http://www.irows.ucr.edu/cd/books/c-p/cprel.htm</w:t>
        </w:r>
      </w:hyperlink>
    </w:p>
    <w:p w:rsidR="00654955" w:rsidRDefault="00654955" w:rsidP="007128F9">
      <w:pPr>
        <w:spacing w:after="0" w:line="240" w:lineRule="auto"/>
        <w:textAlignment w:val="baseline"/>
        <w:rPr>
          <w:rFonts w:ascii="Garamond" w:eastAsia="+mn-ea" w:hAnsi="Garamond" w:cs="Arial"/>
          <w:color w:val="000000"/>
          <w:kern w:val="24"/>
          <w:sz w:val="24"/>
          <w:szCs w:val="24"/>
        </w:rPr>
      </w:pPr>
      <w:r>
        <w:rPr>
          <w:rFonts w:ascii="Garamond" w:eastAsia="+mn-ea" w:hAnsi="Garamond" w:cs="Arial"/>
          <w:color w:val="000000"/>
          <w:kern w:val="24"/>
          <w:sz w:val="24"/>
          <w:szCs w:val="24"/>
        </w:rPr>
        <w:t xml:space="preserve">Smith, Erin and Mikael </w:t>
      </w:r>
      <w:proofErr w:type="spellStart"/>
      <w:r>
        <w:rPr>
          <w:rFonts w:ascii="Garamond" w:eastAsia="+mn-ea" w:hAnsi="Garamond" w:cs="Arial"/>
          <w:color w:val="000000"/>
          <w:kern w:val="24"/>
          <w:sz w:val="24"/>
          <w:szCs w:val="24"/>
        </w:rPr>
        <w:t>Fauvelle</w:t>
      </w:r>
      <w:proofErr w:type="spellEnd"/>
      <w:r>
        <w:rPr>
          <w:rFonts w:ascii="Garamond" w:eastAsia="+mn-ea" w:hAnsi="Garamond" w:cs="Arial"/>
          <w:color w:val="000000"/>
          <w:kern w:val="24"/>
          <w:sz w:val="24"/>
          <w:szCs w:val="24"/>
        </w:rPr>
        <w:t xml:space="preserve"> 2015 “</w:t>
      </w:r>
      <w:r w:rsidRPr="00654955">
        <w:rPr>
          <w:rFonts w:ascii="Garamond" w:eastAsia="+mn-ea" w:hAnsi="Garamond" w:cs="Arial"/>
          <w:color w:val="000000"/>
          <w:kern w:val="24"/>
          <w:sz w:val="24"/>
          <w:szCs w:val="24"/>
        </w:rPr>
        <w:t xml:space="preserve">Regional Interactions between California and the Southwest: </w:t>
      </w:r>
    </w:p>
    <w:p w:rsidR="00654955" w:rsidRDefault="00654955" w:rsidP="007128F9">
      <w:pPr>
        <w:spacing w:after="0" w:line="240" w:lineRule="auto"/>
        <w:textAlignment w:val="baseline"/>
        <w:rPr>
          <w:rFonts w:ascii="Garamond" w:eastAsia="+mn-ea" w:hAnsi="Garamond" w:cs="Arial"/>
          <w:color w:val="000000"/>
          <w:kern w:val="24"/>
          <w:sz w:val="24"/>
          <w:szCs w:val="24"/>
        </w:rPr>
      </w:pPr>
      <w:r>
        <w:rPr>
          <w:rFonts w:ascii="Garamond" w:eastAsia="+mn-ea" w:hAnsi="Garamond" w:cs="Arial"/>
          <w:color w:val="000000"/>
          <w:kern w:val="24"/>
          <w:sz w:val="24"/>
          <w:szCs w:val="24"/>
        </w:rPr>
        <w:tab/>
      </w:r>
      <w:r w:rsidRPr="00654955">
        <w:rPr>
          <w:rFonts w:ascii="Garamond" w:eastAsia="+mn-ea" w:hAnsi="Garamond" w:cs="Arial"/>
          <w:color w:val="000000"/>
          <w:kern w:val="24"/>
          <w:sz w:val="24"/>
          <w:szCs w:val="24"/>
        </w:rPr>
        <w:t>The Western Edge of the North American Continental System</w:t>
      </w:r>
      <w:r>
        <w:rPr>
          <w:rFonts w:ascii="Garamond" w:eastAsia="+mn-ea" w:hAnsi="Garamond" w:cs="Arial"/>
          <w:color w:val="000000"/>
          <w:kern w:val="24"/>
          <w:sz w:val="24"/>
          <w:szCs w:val="24"/>
        </w:rPr>
        <w:t xml:space="preserve">” </w:t>
      </w:r>
      <w:r w:rsidRPr="00654955">
        <w:rPr>
          <w:rFonts w:ascii="Garamond" w:eastAsia="+mn-ea" w:hAnsi="Garamond" w:cs="Arial"/>
          <w:i/>
          <w:color w:val="000000"/>
          <w:kern w:val="24"/>
          <w:sz w:val="24"/>
          <w:szCs w:val="24"/>
        </w:rPr>
        <w:t>American Anthropologist</w:t>
      </w:r>
      <w:r>
        <w:rPr>
          <w:rFonts w:ascii="Garamond" w:eastAsia="+mn-ea" w:hAnsi="Garamond" w:cs="Arial"/>
          <w:color w:val="000000"/>
          <w:kern w:val="24"/>
          <w:sz w:val="24"/>
          <w:szCs w:val="24"/>
        </w:rPr>
        <w:t xml:space="preserve"> </w:t>
      </w:r>
      <w:r w:rsidRPr="00654955">
        <w:rPr>
          <w:rFonts w:ascii="Garamond" w:eastAsia="+mn-ea" w:hAnsi="Garamond" w:cs="Arial"/>
          <w:color w:val="000000"/>
          <w:kern w:val="24"/>
          <w:sz w:val="24"/>
          <w:szCs w:val="24"/>
        </w:rPr>
        <w:t xml:space="preserve"> 117, </w:t>
      </w:r>
    </w:p>
    <w:p w:rsidR="00654955" w:rsidRDefault="00654955" w:rsidP="007128F9">
      <w:pPr>
        <w:spacing w:after="0" w:line="240" w:lineRule="auto"/>
        <w:textAlignment w:val="baseline"/>
        <w:rPr>
          <w:rFonts w:ascii="Garamond" w:eastAsia="+mn-ea" w:hAnsi="Garamond" w:cs="Arial"/>
          <w:color w:val="000000"/>
          <w:kern w:val="24"/>
          <w:sz w:val="24"/>
          <w:szCs w:val="24"/>
        </w:rPr>
      </w:pPr>
      <w:r>
        <w:rPr>
          <w:rFonts w:ascii="Garamond" w:eastAsia="+mn-ea" w:hAnsi="Garamond" w:cs="Arial"/>
          <w:color w:val="000000"/>
          <w:kern w:val="24"/>
          <w:sz w:val="24"/>
          <w:szCs w:val="24"/>
        </w:rPr>
        <w:tab/>
      </w:r>
      <w:r w:rsidRPr="00654955">
        <w:rPr>
          <w:rFonts w:ascii="Garamond" w:eastAsia="+mn-ea" w:hAnsi="Garamond" w:cs="Arial"/>
          <w:color w:val="000000"/>
          <w:kern w:val="24"/>
          <w:sz w:val="24"/>
          <w:szCs w:val="24"/>
        </w:rPr>
        <w:t>4</w:t>
      </w:r>
      <w:r>
        <w:rPr>
          <w:rFonts w:ascii="Garamond" w:eastAsia="+mn-ea" w:hAnsi="Garamond" w:cs="Arial"/>
          <w:color w:val="000000"/>
          <w:kern w:val="24"/>
          <w:sz w:val="24"/>
          <w:szCs w:val="24"/>
        </w:rPr>
        <w:t>:</w:t>
      </w:r>
      <w:r w:rsidRPr="00654955">
        <w:rPr>
          <w:rFonts w:ascii="Garamond" w:eastAsia="+mn-ea" w:hAnsi="Garamond" w:cs="Arial"/>
          <w:color w:val="000000"/>
          <w:kern w:val="24"/>
          <w:sz w:val="24"/>
          <w:szCs w:val="24"/>
        </w:rPr>
        <w:t>710–721</w:t>
      </w:r>
    </w:p>
    <w:p w:rsidR="00ED67EA" w:rsidRPr="00ED67EA" w:rsidRDefault="00ED67EA" w:rsidP="007128F9">
      <w:pPr>
        <w:spacing w:after="0" w:line="240" w:lineRule="auto"/>
        <w:textAlignment w:val="baseline"/>
        <w:rPr>
          <w:rFonts w:ascii="Garamond" w:eastAsia="+mn-ea" w:hAnsi="Garamond" w:cs="Arial"/>
          <w:color w:val="000000"/>
          <w:kern w:val="24"/>
          <w:sz w:val="24"/>
          <w:szCs w:val="24"/>
        </w:rPr>
      </w:pPr>
      <w:r w:rsidRPr="00ED67EA">
        <w:rPr>
          <w:rFonts w:ascii="Garamond" w:hAnsi="Garamond"/>
          <w:color w:val="000000"/>
          <w:sz w:val="24"/>
          <w:szCs w:val="24"/>
        </w:rPr>
        <w:t>Smith, Michael E. and Lisa </w:t>
      </w:r>
      <w:proofErr w:type="spellStart"/>
      <w:r w:rsidRPr="00ED67EA">
        <w:rPr>
          <w:rFonts w:ascii="Garamond" w:hAnsi="Garamond"/>
          <w:color w:val="000000"/>
          <w:sz w:val="24"/>
          <w:szCs w:val="24"/>
        </w:rPr>
        <w:t>Montiel</w:t>
      </w:r>
      <w:proofErr w:type="spellEnd"/>
      <w:r w:rsidRPr="00ED67EA">
        <w:rPr>
          <w:rFonts w:ascii="Garamond" w:hAnsi="Garamond"/>
          <w:color w:val="000000"/>
          <w:sz w:val="24"/>
          <w:szCs w:val="24"/>
        </w:rPr>
        <w:t>. 2001. “The Archaeological Study of Empires and Imperialism in Pre-Hispanic Central Mexico” </w:t>
      </w:r>
      <w:r w:rsidRPr="00ED67EA">
        <w:rPr>
          <w:rFonts w:ascii="Garamond" w:hAnsi="Garamond"/>
          <w:i/>
          <w:iCs/>
          <w:color w:val="000000"/>
          <w:sz w:val="24"/>
          <w:szCs w:val="24"/>
        </w:rPr>
        <w:t>Journal of Anthropological Archaeology</w:t>
      </w:r>
      <w:r w:rsidRPr="00ED67EA">
        <w:rPr>
          <w:rFonts w:ascii="Garamond" w:hAnsi="Garamond"/>
          <w:color w:val="000000"/>
          <w:sz w:val="24"/>
          <w:szCs w:val="24"/>
        </w:rPr>
        <w:t> </w:t>
      </w:r>
      <w:r w:rsidRPr="00ED67EA">
        <w:rPr>
          <w:rFonts w:ascii="Garamond" w:hAnsi="Garamond"/>
          <w:b/>
          <w:bCs/>
          <w:color w:val="000000"/>
          <w:sz w:val="24"/>
          <w:szCs w:val="24"/>
        </w:rPr>
        <w:t>20, </w:t>
      </w:r>
      <w:r w:rsidRPr="00ED67EA">
        <w:rPr>
          <w:rFonts w:ascii="Garamond" w:hAnsi="Garamond"/>
          <w:color w:val="000000"/>
          <w:sz w:val="24"/>
          <w:szCs w:val="24"/>
        </w:rPr>
        <w:t>245–284.</w:t>
      </w:r>
    </w:p>
    <w:p w:rsidR="007128F9" w:rsidRPr="007128F9" w:rsidRDefault="007128F9" w:rsidP="007128F9">
      <w:pPr>
        <w:spacing w:after="0" w:line="240" w:lineRule="auto"/>
        <w:textAlignment w:val="baseline"/>
        <w:rPr>
          <w:rFonts w:ascii="Garamond" w:eastAsia="Times New Roman" w:hAnsi="Garamond" w:cs="Times New Roman"/>
          <w:sz w:val="24"/>
          <w:szCs w:val="24"/>
        </w:rPr>
      </w:pPr>
      <w:r w:rsidRPr="007128F9">
        <w:rPr>
          <w:rFonts w:ascii="Garamond" w:eastAsia="+mn-ea" w:hAnsi="Garamond" w:cs="Arial"/>
          <w:color w:val="000000"/>
          <w:kern w:val="24"/>
          <w:sz w:val="24"/>
          <w:szCs w:val="24"/>
        </w:rPr>
        <w:t xml:space="preserve">Smoak,  Gregory E.  2006 </w:t>
      </w:r>
      <w:r w:rsidRPr="007128F9">
        <w:rPr>
          <w:rFonts w:ascii="Garamond" w:eastAsia="+mn-ea" w:hAnsi="Garamond" w:cs="Arial"/>
          <w:i/>
          <w:iCs/>
          <w:color w:val="000000"/>
          <w:kern w:val="24"/>
          <w:sz w:val="24"/>
          <w:szCs w:val="24"/>
        </w:rPr>
        <w:t>Ghost Dances and Identity</w:t>
      </w:r>
      <w:r w:rsidRPr="007128F9">
        <w:rPr>
          <w:rFonts w:ascii="Garamond" w:eastAsia="+mn-ea" w:hAnsi="Garamond" w:cs="Arial"/>
          <w:color w:val="000000"/>
          <w:kern w:val="24"/>
          <w:sz w:val="24"/>
          <w:szCs w:val="24"/>
        </w:rPr>
        <w:t xml:space="preserve"> Berkeley: University of California Press</w:t>
      </w:r>
    </w:p>
    <w:p w:rsidR="00ED67EA" w:rsidRDefault="00ED67EA" w:rsidP="00ED67EA">
      <w:pPr>
        <w:spacing w:after="0" w:line="240" w:lineRule="auto"/>
        <w:rPr>
          <w:rFonts w:ascii="Garamond" w:eastAsia="Times New Roman" w:hAnsi="Garamond" w:cs="Arial"/>
          <w:sz w:val="24"/>
          <w:szCs w:val="24"/>
        </w:rPr>
      </w:pPr>
      <w:r>
        <w:rPr>
          <w:rFonts w:ascii="Garamond" w:hAnsi="Garamond" w:cs="Garamond"/>
          <w:sz w:val="24"/>
          <w:szCs w:val="24"/>
        </w:rPr>
        <w:t xml:space="preserve">Thompson, William R. 2002 </w:t>
      </w:r>
      <w:r w:rsidRPr="00ED67EA">
        <w:rPr>
          <w:rFonts w:ascii="Garamond" w:eastAsia="Times New Roman" w:hAnsi="Garamond" w:cs="Arial"/>
          <w:sz w:val="24"/>
          <w:szCs w:val="24"/>
        </w:rPr>
        <w:t xml:space="preserve">“Testing a Cyclical Instability Theory in the Ancient Near East.” </w:t>
      </w:r>
    </w:p>
    <w:p w:rsidR="00ED67EA" w:rsidRPr="00ED67EA" w:rsidRDefault="00ED67EA" w:rsidP="00ED67EA">
      <w:pPr>
        <w:spacing w:after="0" w:line="240" w:lineRule="auto"/>
        <w:rPr>
          <w:rFonts w:ascii="Garamond" w:eastAsia="Times New Roman" w:hAnsi="Garamond" w:cs="Arial"/>
          <w:sz w:val="24"/>
          <w:szCs w:val="24"/>
          <w:u w:val="single"/>
        </w:rPr>
      </w:pPr>
      <w:r>
        <w:rPr>
          <w:rFonts w:ascii="Garamond" w:eastAsia="Times New Roman" w:hAnsi="Garamond" w:cs="Arial"/>
          <w:sz w:val="24"/>
          <w:szCs w:val="24"/>
        </w:rPr>
        <w:tab/>
      </w:r>
      <w:r w:rsidRPr="00ED67EA">
        <w:rPr>
          <w:rFonts w:ascii="Garamond" w:eastAsia="Times New Roman" w:hAnsi="Garamond" w:cs="Arial"/>
          <w:bCs/>
          <w:i/>
          <w:sz w:val="24"/>
          <w:szCs w:val="24"/>
        </w:rPr>
        <w:t xml:space="preserve">Comparative </w:t>
      </w:r>
      <w:r w:rsidRPr="00ED67EA">
        <w:rPr>
          <w:rFonts w:ascii="Garamond" w:eastAsia="Times New Roman" w:hAnsi="Garamond" w:cs="Arial"/>
          <w:bCs/>
          <w:i/>
          <w:sz w:val="24"/>
          <w:szCs w:val="24"/>
          <w:u w:val="single"/>
        </w:rPr>
        <w:t>Civilizations Review</w:t>
      </w:r>
      <w:r>
        <w:rPr>
          <w:rFonts w:ascii="Garamond" w:eastAsia="Times New Roman" w:hAnsi="Garamond" w:cs="Arial"/>
          <w:sz w:val="24"/>
          <w:szCs w:val="24"/>
          <w:u w:val="single"/>
        </w:rPr>
        <w:t xml:space="preserve"> 46 (Spring</w:t>
      </w:r>
      <w:r w:rsidRPr="00ED67EA">
        <w:rPr>
          <w:rFonts w:ascii="Garamond" w:eastAsia="Times New Roman" w:hAnsi="Garamond" w:cs="Arial"/>
          <w:sz w:val="24"/>
          <w:szCs w:val="24"/>
          <w:u w:val="single"/>
        </w:rPr>
        <w:t>): 34-78.</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__________________ 2004 </w:t>
      </w:r>
      <w:r w:rsidRPr="00ED67EA">
        <w:rPr>
          <w:rFonts w:ascii="Garamond" w:eastAsia="Times New Roman" w:hAnsi="Garamond" w:cs="Arial"/>
          <w:sz w:val="24"/>
          <w:szCs w:val="24"/>
        </w:rPr>
        <w:t xml:space="preserve">“Eurasian C-Wave Crises in the First Millennium B.C.E.,” in Eugene </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ab/>
      </w:r>
      <w:r w:rsidRPr="00ED67EA">
        <w:rPr>
          <w:rFonts w:ascii="Garamond" w:eastAsia="Times New Roman" w:hAnsi="Garamond" w:cs="Arial"/>
          <w:sz w:val="24"/>
          <w:szCs w:val="24"/>
        </w:rPr>
        <w:t xml:space="preserve">Anderson and Christopher Chase-Dunn, eds., </w:t>
      </w:r>
      <w:r w:rsidRPr="00ED67EA">
        <w:rPr>
          <w:rFonts w:ascii="Garamond" w:eastAsia="Times New Roman" w:hAnsi="Garamond" w:cs="Arial"/>
          <w:bCs/>
          <w:i/>
          <w:sz w:val="24"/>
          <w:szCs w:val="24"/>
        </w:rPr>
        <w:t>The Historical Evolution of World-Systems</w:t>
      </w:r>
      <w:r w:rsidRPr="00ED67EA">
        <w:rPr>
          <w:rFonts w:ascii="Garamond" w:eastAsia="Times New Roman" w:hAnsi="Garamond" w:cs="Arial"/>
          <w:sz w:val="24"/>
          <w:szCs w:val="24"/>
        </w:rPr>
        <w:t xml:space="preserve">   New </w:t>
      </w:r>
    </w:p>
    <w:p w:rsidR="00ED67EA" w:rsidRP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ab/>
        <w:t xml:space="preserve">York: Palgrave-Macmillan </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___________________ 2004 </w:t>
      </w:r>
      <w:r w:rsidRPr="00ED67EA">
        <w:rPr>
          <w:rFonts w:ascii="Garamond" w:eastAsia="Times New Roman" w:hAnsi="Garamond" w:cs="Arial"/>
          <w:sz w:val="24"/>
          <w:szCs w:val="24"/>
        </w:rPr>
        <w:t>“Complexity, Diminishing Marginal Returns, and Fragmentation in</w:t>
      </w:r>
    </w:p>
    <w:p w:rsidR="00ED67EA" w:rsidRPr="00ED67EA" w:rsidRDefault="00ED67EA" w:rsidP="00ED67EA">
      <w:pPr>
        <w:widowControl w:val="0"/>
        <w:autoSpaceDE w:val="0"/>
        <w:autoSpaceDN w:val="0"/>
        <w:adjustRightInd w:val="0"/>
        <w:spacing w:after="0" w:line="240" w:lineRule="auto"/>
        <w:ind w:firstLine="720"/>
        <w:rPr>
          <w:rFonts w:ascii="Garamond" w:eastAsia="Times New Roman" w:hAnsi="Garamond" w:cs="Arial"/>
          <w:sz w:val="24"/>
          <w:szCs w:val="24"/>
        </w:rPr>
      </w:pPr>
      <w:r w:rsidRPr="00ED67EA">
        <w:rPr>
          <w:rFonts w:ascii="Garamond" w:eastAsia="Times New Roman" w:hAnsi="Garamond" w:cs="Arial"/>
          <w:sz w:val="24"/>
          <w:szCs w:val="24"/>
        </w:rPr>
        <w:t xml:space="preserve"> Ancient Mesopotamia.” </w:t>
      </w:r>
      <w:r w:rsidRPr="00ED67EA">
        <w:rPr>
          <w:rFonts w:ascii="Garamond" w:eastAsia="Times New Roman" w:hAnsi="Garamond" w:cs="Arial"/>
          <w:bCs/>
          <w:i/>
          <w:sz w:val="24"/>
          <w:szCs w:val="24"/>
        </w:rPr>
        <w:t>Journal of World-Systems Research</w:t>
      </w:r>
      <w:r w:rsidRPr="00ED67EA">
        <w:rPr>
          <w:rFonts w:ascii="Garamond" w:eastAsia="Times New Roman" w:hAnsi="Garamond" w:cs="Arial"/>
          <w:sz w:val="24"/>
          <w:szCs w:val="24"/>
        </w:rPr>
        <w:t xml:space="preserve"> 10, 3; 613-652.</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___________________  and Andre </w:t>
      </w:r>
      <w:proofErr w:type="spellStart"/>
      <w:r>
        <w:rPr>
          <w:rFonts w:ascii="Garamond" w:eastAsia="Times New Roman" w:hAnsi="Garamond" w:cs="Arial"/>
          <w:sz w:val="24"/>
          <w:szCs w:val="24"/>
        </w:rPr>
        <w:t>Gunder</w:t>
      </w:r>
      <w:proofErr w:type="spellEnd"/>
      <w:r>
        <w:rPr>
          <w:rFonts w:ascii="Garamond" w:eastAsia="Times New Roman" w:hAnsi="Garamond" w:cs="Arial"/>
          <w:sz w:val="24"/>
          <w:szCs w:val="24"/>
        </w:rPr>
        <w:t xml:space="preserve"> Frank 2005 </w:t>
      </w:r>
      <w:r w:rsidRPr="00ED67EA">
        <w:rPr>
          <w:rFonts w:ascii="Garamond" w:eastAsia="Times New Roman" w:hAnsi="Garamond" w:cs="Arial"/>
          <w:sz w:val="24"/>
          <w:szCs w:val="24"/>
        </w:rPr>
        <w:t>“Bronze Age Economic Expansion and</w:t>
      </w:r>
    </w:p>
    <w:p w:rsidR="00ED67EA" w:rsidRPr="00ED67EA" w:rsidRDefault="00ED67EA" w:rsidP="00ED67EA">
      <w:pPr>
        <w:widowControl w:val="0"/>
        <w:autoSpaceDE w:val="0"/>
        <w:autoSpaceDN w:val="0"/>
        <w:adjustRightInd w:val="0"/>
        <w:spacing w:after="0" w:line="240" w:lineRule="auto"/>
        <w:ind w:firstLine="720"/>
        <w:rPr>
          <w:rFonts w:ascii="Garamond" w:eastAsia="Times New Roman" w:hAnsi="Garamond" w:cs="Arial"/>
          <w:sz w:val="24"/>
          <w:szCs w:val="24"/>
        </w:rPr>
      </w:pPr>
      <w:r w:rsidRPr="00ED67EA">
        <w:rPr>
          <w:rFonts w:ascii="Garamond" w:eastAsia="Times New Roman" w:hAnsi="Garamond" w:cs="Arial"/>
          <w:sz w:val="24"/>
          <w:szCs w:val="24"/>
        </w:rPr>
        <w:t xml:space="preserve"> Contraction Revisited.” </w:t>
      </w:r>
      <w:r w:rsidRPr="00ED67EA">
        <w:rPr>
          <w:rFonts w:ascii="Garamond" w:eastAsia="Times New Roman" w:hAnsi="Garamond" w:cs="Arial"/>
          <w:bCs/>
          <w:i/>
          <w:sz w:val="24"/>
          <w:szCs w:val="24"/>
        </w:rPr>
        <w:t>Journal of World History</w:t>
      </w:r>
      <w:r w:rsidRPr="00ED67EA">
        <w:rPr>
          <w:rFonts w:ascii="Garamond" w:eastAsia="Times New Roman" w:hAnsi="Garamond" w:cs="Arial"/>
          <w:b/>
          <w:bCs/>
          <w:sz w:val="24"/>
          <w:szCs w:val="24"/>
        </w:rPr>
        <w:t xml:space="preserve"> </w:t>
      </w:r>
      <w:r>
        <w:rPr>
          <w:rFonts w:ascii="Garamond" w:eastAsia="Times New Roman" w:hAnsi="Garamond" w:cs="Arial"/>
          <w:sz w:val="24"/>
          <w:szCs w:val="24"/>
        </w:rPr>
        <w:t xml:space="preserve"> 16, 2</w:t>
      </w:r>
      <w:r w:rsidRPr="00ED67EA">
        <w:rPr>
          <w:rFonts w:ascii="Garamond" w:eastAsia="Times New Roman" w:hAnsi="Garamond" w:cs="Arial"/>
          <w:sz w:val="24"/>
          <w:szCs w:val="24"/>
        </w:rPr>
        <w:t xml:space="preserve">: </w:t>
      </w:r>
      <w:r>
        <w:rPr>
          <w:rFonts w:ascii="Garamond" w:eastAsia="Times New Roman" w:hAnsi="Garamond" w:cs="Arial"/>
          <w:sz w:val="24"/>
          <w:szCs w:val="24"/>
        </w:rPr>
        <w:t>115-72</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_______________________________________ 2006 </w:t>
      </w:r>
      <w:r w:rsidRPr="00ED67EA">
        <w:rPr>
          <w:rFonts w:ascii="Garamond" w:eastAsia="Times New Roman" w:hAnsi="Garamond" w:cs="Arial"/>
          <w:sz w:val="24"/>
          <w:szCs w:val="24"/>
        </w:rPr>
        <w:t xml:space="preserve">“Early Iron Age Economic Expansion and </w:t>
      </w:r>
    </w:p>
    <w:p w:rsidR="00ED67EA" w:rsidRDefault="00ED67EA" w:rsidP="00ED67EA">
      <w:pPr>
        <w:widowControl w:val="0"/>
        <w:autoSpaceDE w:val="0"/>
        <w:autoSpaceDN w:val="0"/>
        <w:adjustRightInd w:val="0"/>
        <w:spacing w:after="0" w:line="240" w:lineRule="auto"/>
        <w:rPr>
          <w:rFonts w:ascii="Garamond" w:eastAsia="Times New Roman" w:hAnsi="Garamond" w:cs="Arial"/>
          <w:bCs/>
          <w:i/>
          <w:sz w:val="24"/>
          <w:szCs w:val="24"/>
        </w:rPr>
      </w:pPr>
      <w:r>
        <w:rPr>
          <w:rFonts w:ascii="Garamond" w:eastAsia="Times New Roman" w:hAnsi="Garamond" w:cs="Arial"/>
          <w:sz w:val="24"/>
          <w:szCs w:val="24"/>
        </w:rPr>
        <w:tab/>
      </w:r>
      <w:r w:rsidRPr="00ED67EA">
        <w:rPr>
          <w:rFonts w:ascii="Garamond" w:eastAsia="Times New Roman" w:hAnsi="Garamond" w:cs="Arial"/>
          <w:sz w:val="24"/>
          <w:szCs w:val="24"/>
        </w:rPr>
        <w:t xml:space="preserve">Contraction Revisited,” in Barry K. Gills and William R. Thompson (eds.), </w:t>
      </w:r>
      <w:r w:rsidRPr="00ED67EA">
        <w:rPr>
          <w:rFonts w:ascii="Garamond" w:eastAsia="Times New Roman" w:hAnsi="Garamond" w:cs="Arial"/>
          <w:bCs/>
          <w:i/>
          <w:sz w:val="24"/>
          <w:szCs w:val="24"/>
        </w:rPr>
        <w:t xml:space="preserve">Globalization and </w:t>
      </w:r>
    </w:p>
    <w:p w:rsidR="00ED67EA" w:rsidRP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bCs/>
          <w:i/>
          <w:sz w:val="24"/>
          <w:szCs w:val="24"/>
        </w:rPr>
        <w:tab/>
      </w:r>
      <w:r w:rsidRPr="00ED67EA">
        <w:rPr>
          <w:rFonts w:ascii="Garamond" w:eastAsia="Times New Roman" w:hAnsi="Garamond" w:cs="Arial"/>
          <w:bCs/>
          <w:i/>
          <w:sz w:val="24"/>
          <w:szCs w:val="24"/>
        </w:rPr>
        <w:t>Global History</w:t>
      </w:r>
      <w:r w:rsidRPr="00ED67EA">
        <w:rPr>
          <w:rFonts w:ascii="Garamond" w:eastAsia="Times New Roman" w:hAnsi="Garamond" w:cs="Arial"/>
          <w:sz w:val="24"/>
          <w:szCs w:val="24"/>
        </w:rPr>
        <w:t xml:space="preserve">.  London: </w:t>
      </w:r>
      <w:r>
        <w:rPr>
          <w:rFonts w:ascii="Garamond" w:eastAsia="Times New Roman" w:hAnsi="Garamond" w:cs="Arial"/>
          <w:sz w:val="24"/>
          <w:szCs w:val="24"/>
        </w:rPr>
        <w:t>Routledge</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Thompson, William R. 2006 </w:t>
      </w:r>
      <w:r w:rsidRPr="00ED67EA">
        <w:rPr>
          <w:rFonts w:ascii="Garamond" w:eastAsia="Times New Roman" w:hAnsi="Garamond" w:cs="Arial"/>
          <w:sz w:val="24"/>
          <w:szCs w:val="24"/>
        </w:rPr>
        <w:t xml:space="preserve">“Early Globalization, Trade Crises, and Reorientations in the Ancient </w:t>
      </w:r>
    </w:p>
    <w:p w:rsidR="00ED67EA" w:rsidRDefault="00ED67EA" w:rsidP="00ED67EA">
      <w:pPr>
        <w:widowControl w:val="0"/>
        <w:autoSpaceDE w:val="0"/>
        <w:autoSpaceDN w:val="0"/>
        <w:adjustRightInd w:val="0"/>
        <w:spacing w:after="0" w:line="240" w:lineRule="auto"/>
        <w:rPr>
          <w:rFonts w:ascii="Garamond" w:eastAsia="Times New Roman" w:hAnsi="Garamond" w:cs="Arial"/>
          <w:bCs/>
          <w:i/>
          <w:sz w:val="24"/>
          <w:szCs w:val="24"/>
        </w:rPr>
      </w:pPr>
      <w:r>
        <w:rPr>
          <w:rFonts w:ascii="Garamond" w:eastAsia="Times New Roman" w:hAnsi="Garamond" w:cs="Arial"/>
          <w:sz w:val="24"/>
          <w:szCs w:val="24"/>
        </w:rPr>
        <w:tab/>
      </w:r>
      <w:r w:rsidRPr="00ED67EA">
        <w:rPr>
          <w:rFonts w:ascii="Garamond" w:eastAsia="Times New Roman" w:hAnsi="Garamond" w:cs="Arial"/>
          <w:sz w:val="24"/>
          <w:szCs w:val="24"/>
        </w:rPr>
        <w:t xml:space="preserve">Near East,” </w:t>
      </w:r>
      <w:r>
        <w:rPr>
          <w:rFonts w:ascii="Garamond" w:eastAsia="Times New Roman" w:hAnsi="Garamond" w:cs="Arial"/>
          <w:sz w:val="24"/>
          <w:szCs w:val="24"/>
        </w:rPr>
        <w:t xml:space="preserve">Pp. 33-59 </w:t>
      </w:r>
      <w:r w:rsidRPr="00ED67EA">
        <w:rPr>
          <w:rFonts w:ascii="Garamond" w:eastAsia="Times New Roman" w:hAnsi="Garamond" w:cs="Arial"/>
          <w:sz w:val="24"/>
          <w:szCs w:val="24"/>
        </w:rPr>
        <w:t xml:space="preserve">in </w:t>
      </w:r>
      <w:proofErr w:type="spellStart"/>
      <w:r w:rsidRPr="00ED67EA">
        <w:rPr>
          <w:rFonts w:ascii="Garamond" w:eastAsia="Times New Roman" w:hAnsi="Garamond" w:cs="Arial"/>
          <w:sz w:val="24"/>
          <w:szCs w:val="24"/>
        </w:rPr>
        <w:t>Oystein</w:t>
      </w:r>
      <w:proofErr w:type="spellEnd"/>
      <w:r w:rsidRPr="00ED67EA">
        <w:rPr>
          <w:rFonts w:ascii="Garamond" w:eastAsia="Times New Roman" w:hAnsi="Garamond" w:cs="Arial"/>
          <w:sz w:val="24"/>
          <w:szCs w:val="24"/>
        </w:rPr>
        <w:t xml:space="preserve"> S. </w:t>
      </w:r>
      <w:proofErr w:type="spellStart"/>
      <w:r w:rsidRPr="00ED67EA">
        <w:rPr>
          <w:rFonts w:ascii="Garamond" w:eastAsia="Times New Roman" w:hAnsi="Garamond" w:cs="Arial"/>
          <w:sz w:val="24"/>
          <w:szCs w:val="24"/>
        </w:rPr>
        <w:t>LaBianca</w:t>
      </w:r>
      <w:proofErr w:type="spellEnd"/>
      <w:r w:rsidRPr="00ED67EA">
        <w:rPr>
          <w:rFonts w:ascii="Garamond" w:eastAsia="Times New Roman" w:hAnsi="Garamond" w:cs="Arial"/>
          <w:sz w:val="24"/>
          <w:szCs w:val="24"/>
        </w:rPr>
        <w:t xml:space="preserve"> and Sandra </w:t>
      </w:r>
      <w:proofErr w:type="spellStart"/>
      <w:r w:rsidRPr="00ED67EA">
        <w:rPr>
          <w:rFonts w:ascii="Garamond" w:eastAsia="Times New Roman" w:hAnsi="Garamond" w:cs="Arial"/>
          <w:sz w:val="24"/>
          <w:szCs w:val="24"/>
        </w:rPr>
        <w:t>Schram</w:t>
      </w:r>
      <w:proofErr w:type="spellEnd"/>
      <w:r w:rsidRPr="00ED67EA">
        <w:rPr>
          <w:rFonts w:ascii="Garamond" w:eastAsia="Times New Roman" w:hAnsi="Garamond" w:cs="Arial"/>
          <w:sz w:val="24"/>
          <w:szCs w:val="24"/>
        </w:rPr>
        <w:t xml:space="preserve">  (eds.), </w:t>
      </w:r>
      <w:r w:rsidRPr="00ED67EA">
        <w:rPr>
          <w:rFonts w:ascii="Garamond" w:eastAsia="Times New Roman" w:hAnsi="Garamond" w:cs="Arial"/>
          <w:bCs/>
          <w:i/>
          <w:sz w:val="24"/>
          <w:szCs w:val="24"/>
        </w:rPr>
        <w:t xml:space="preserve">Connectivity in </w:t>
      </w:r>
    </w:p>
    <w:p w:rsidR="00ED67EA" w:rsidRP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bCs/>
          <w:i/>
          <w:sz w:val="24"/>
          <w:szCs w:val="24"/>
        </w:rPr>
        <w:tab/>
      </w:r>
      <w:r w:rsidRPr="00ED67EA">
        <w:rPr>
          <w:rFonts w:ascii="Garamond" w:eastAsia="Times New Roman" w:hAnsi="Garamond" w:cs="Arial"/>
          <w:bCs/>
          <w:i/>
          <w:sz w:val="24"/>
          <w:szCs w:val="24"/>
        </w:rPr>
        <w:t>Antiquity: Globalization as Long-term Historical Process</w:t>
      </w:r>
      <w:r w:rsidRPr="00ED67EA">
        <w:rPr>
          <w:rFonts w:ascii="Garamond" w:eastAsia="Times New Roman" w:hAnsi="Garamond" w:cs="Arial"/>
          <w:i/>
          <w:sz w:val="24"/>
          <w:szCs w:val="24"/>
        </w:rPr>
        <w:t>.</w:t>
      </w:r>
      <w:r w:rsidRPr="00ED67EA">
        <w:rPr>
          <w:rFonts w:ascii="Garamond" w:eastAsia="Times New Roman" w:hAnsi="Garamond" w:cs="Arial"/>
          <w:sz w:val="24"/>
          <w:szCs w:val="24"/>
        </w:rPr>
        <w:t xml:space="preserve">  Londo</w:t>
      </w:r>
      <w:r>
        <w:rPr>
          <w:rFonts w:ascii="Garamond" w:eastAsia="Times New Roman" w:hAnsi="Garamond" w:cs="Arial"/>
          <w:sz w:val="24"/>
          <w:szCs w:val="24"/>
        </w:rPr>
        <w:t xml:space="preserve">n: Equinox </w:t>
      </w:r>
      <w:r w:rsidRPr="00ED67EA">
        <w:rPr>
          <w:rFonts w:ascii="Garamond" w:eastAsia="Times New Roman" w:hAnsi="Garamond" w:cs="Arial"/>
          <w:sz w:val="24"/>
          <w:szCs w:val="24"/>
        </w:rPr>
        <w:t xml:space="preserve"> </w:t>
      </w:r>
    </w:p>
    <w:p w:rsidR="00ED67EA" w:rsidRDefault="00ED67EA" w:rsidP="00ED67EA">
      <w:pPr>
        <w:widowControl w:val="0"/>
        <w:autoSpaceDE w:val="0"/>
        <w:autoSpaceDN w:val="0"/>
        <w:adjustRightInd w:val="0"/>
        <w:spacing w:after="0" w:line="240" w:lineRule="auto"/>
        <w:rPr>
          <w:rFonts w:ascii="Garamond" w:eastAsia="Times New Roman" w:hAnsi="Garamond" w:cs="Arial"/>
          <w:i/>
          <w:sz w:val="24"/>
          <w:szCs w:val="24"/>
        </w:rPr>
      </w:pPr>
      <w:r>
        <w:rPr>
          <w:rFonts w:ascii="Garamond" w:eastAsia="Times New Roman" w:hAnsi="Garamond" w:cs="Arial"/>
          <w:sz w:val="24"/>
          <w:szCs w:val="24"/>
        </w:rPr>
        <w:t xml:space="preserve">__________________ 2006 </w:t>
      </w:r>
      <w:r w:rsidRPr="00ED67EA">
        <w:rPr>
          <w:rFonts w:ascii="Garamond" w:eastAsia="Times New Roman" w:hAnsi="Garamond" w:cs="Arial"/>
          <w:sz w:val="24"/>
          <w:szCs w:val="24"/>
        </w:rPr>
        <w:t xml:space="preserve">”Crises in the Southwest Asian Bronze Age.” </w:t>
      </w:r>
      <w:r w:rsidRPr="00ED67EA">
        <w:rPr>
          <w:rFonts w:ascii="Garamond" w:eastAsia="Times New Roman" w:hAnsi="Garamond" w:cs="Arial"/>
          <w:bCs/>
          <w:i/>
          <w:sz w:val="24"/>
          <w:szCs w:val="24"/>
        </w:rPr>
        <w:t>Nature and Culture</w:t>
      </w:r>
      <w:r w:rsidRPr="00ED67EA">
        <w:rPr>
          <w:rFonts w:ascii="Garamond" w:eastAsia="Times New Roman" w:hAnsi="Garamond" w:cs="Arial"/>
          <w:i/>
          <w:sz w:val="24"/>
          <w:szCs w:val="24"/>
        </w:rPr>
        <w:t xml:space="preserve"> </w:t>
      </w:r>
    </w:p>
    <w:p w:rsidR="00ED67EA" w:rsidRP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i/>
          <w:sz w:val="24"/>
          <w:szCs w:val="24"/>
        </w:rPr>
        <w:tab/>
      </w:r>
      <w:r>
        <w:rPr>
          <w:rFonts w:ascii="Garamond" w:eastAsia="Times New Roman" w:hAnsi="Garamond" w:cs="Arial"/>
          <w:sz w:val="24"/>
          <w:szCs w:val="24"/>
        </w:rPr>
        <w:t>[Leipzig] 1</w:t>
      </w:r>
      <w:r w:rsidRPr="00ED67EA">
        <w:rPr>
          <w:rFonts w:ascii="Garamond" w:eastAsia="Times New Roman" w:hAnsi="Garamond" w:cs="Arial"/>
          <w:sz w:val="24"/>
          <w:szCs w:val="24"/>
        </w:rPr>
        <w:t>:88-131.</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__________________ 2006 </w:t>
      </w:r>
      <w:r w:rsidRPr="00ED67EA">
        <w:rPr>
          <w:rFonts w:ascii="Garamond" w:eastAsia="Times New Roman" w:hAnsi="Garamond" w:cs="Arial"/>
          <w:sz w:val="24"/>
          <w:szCs w:val="24"/>
        </w:rPr>
        <w:t xml:space="preserve">“Climate, Water and Political-economic Crises in Ancient </w:t>
      </w:r>
    </w:p>
    <w:p w:rsidR="00ED67EA" w:rsidRDefault="00ED67EA" w:rsidP="00ED67EA">
      <w:pPr>
        <w:widowControl w:val="0"/>
        <w:autoSpaceDE w:val="0"/>
        <w:autoSpaceDN w:val="0"/>
        <w:adjustRightInd w:val="0"/>
        <w:spacing w:after="0" w:line="240" w:lineRule="auto"/>
        <w:rPr>
          <w:rFonts w:ascii="Garamond" w:eastAsia="Times New Roman" w:hAnsi="Garamond" w:cs="Arial"/>
          <w:bCs/>
          <w:i/>
          <w:sz w:val="24"/>
          <w:szCs w:val="24"/>
        </w:rPr>
      </w:pPr>
      <w:r>
        <w:rPr>
          <w:rFonts w:ascii="Garamond" w:eastAsia="Times New Roman" w:hAnsi="Garamond" w:cs="Arial"/>
          <w:sz w:val="24"/>
          <w:szCs w:val="24"/>
        </w:rPr>
        <w:tab/>
      </w:r>
      <w:r w:rsidRPr="00ED67EA">
        <w:rPr>
          <w:rFonts w:ascii="Garamond" w:eastAsia="Times New Roman" w:hAnsi="Garamond" w:cs="Arial"/>
          <w:sz w:val="24"/>
          <w:szCs w:val="24"/>
        </w:rPr>
        <w:t xml:space="preserve">Mesopotamia and Egypt,” in Alf </w:t>
      </w:r>
      <w:proofErr w:type="spellStart"/>
      <w:r w:rsidRPr="00ED67EA">
        <w:rPr>
          <w:rFonts w:ascii="Garamond" w:eastAsia="Times New Roman" w:hAnsi="Garamond" w:cs="Arial"/>
          <w:sz w:val="24"/>
          <w:szCs w:val="24"/>
        </w:rPr>
        <w:t>Hornborg</w:t>
      </w:r>
      <w:proofErr w:type="spellEnd"/>
      <w:r w:rsidRPr="00ED67EA">
        <w:rPr>
          <w:rFonts w:ascii="Garamond" w:eastAsia="Times New Roman" w:hAnsi="Garamond" w:cs="Arial"/>
          <w:sz w:val="24"/>
          <w:szCs w:val="24"/>
        </w:rPr>
        <w:t xml:space="preserve"> and Carole </w:t>
      </w:r>
      <w:proofErr w:type="spellStart"/>
      <w:r w:rsidRPr="00ED67EA">
        <w:rPr>
          <w:rFonts w:ascii="Garamond" w:eastAsia="Times New Roman" w:hAnsi="Garamond" w:cs="Arial"/>
          <w:sz w:val="24"/>
          <w:szCs w:val="24"/>
        </w:rPr>
        <w:t>Crumley,eds</w:t>
      </w:r>
      <w:proofErr w:type="spellEnd"/>
      <w:r w:rsidRPr="00ED67EA">
        <w:rPr>
          <w:rFonts w:ascii="Garamond" w:eastAsia="Times New Roman" w:hAnsi="Garamond" w:cs="Arial"/>
          <w:sz w:val="24"/>
          <w:szCs w:val="24"/>
        </w:rPr>
        <w:t xml:space="preserve">., </w:t>
      </w:r>
      <w:r w:rsidRPr="00ED67EA">
        <w:rPr>
          <w:rFonts w:ascii="Garamond" w:eastAsia="Times New Roman" w:hAnsi="Garamond" w:cs="Arial"/>
          <w:bCs/>
          <w:i/>
          <w:sz w:val="24"/>
          <w:szCs w:val="24"/>
        </w:rPr>
        <w:t xml:space="preserve">The World System and the </w:t>
      </w:r>
    </w:p>
    <w:p w:rsid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bCs/>
          <w:i/>
          <w:sz w:val="24"/>
          <w:szCs w:val="24"/>
        </w:rPr>
        <w:tab/>
      </w:r>
      <w:r w:rsidRPr="00ED67EA">
        <w:rPr>
          <w:rFonts w:ascii="Garamond" w:eastAsia="Times New Roman" w:hAnsi="Garamond" w:cs="Arial"/>
          <w:bCs/>
          <w:i/>
          <w:sz w:val="24"/>
          <w:szCs w:val="24"/>
        </w:rPr>
        <w:t>Earth System: Global Socio-environmental Change and Sustainability Since the Neolithic</w:t>
      </w:r>
      <w:r w:rsidRPr="00ED67EA">
        <w:rPr>
          <w:rFonts w:ascii="Garamond" w:eastAsia="Times New Roman" w:hAnsi="Garamond" w:cs="Arial"/>
          <w:i/>
          <w:sz w:val="24"/>
          <w:szCs w:val="24"/>
        </w:rPr>
        <w:t>.</w:t>
      </w:r>
      <w:r w:rsidRPr="00ED67EA">
        <w:rPr>
          <w:rFonts w:ascii="Garamond" w:eastAsia="Times New Roman" w:hAnsi="Garamond" w:cs="Arial"/>
          <w:sz w:val="24"/>
          <w:szCs w:val="24"/>
        </w:rPr>
        <w:t xml:space="preserve">  Oakla</w:t>
      </w:r>
      <w:r>
        <w:rPr>
          <w:rFonts w:ascii="Garamond" w:eastAsia="Times New Roman" w:hAnsi="Garamond" w:cs="Arial"/>
          <w:sz w:val="24"/>
          <w:szCs w:val="24"/>
        </w:rPr>
        <w:t xml:space="preserve">nd, Ca.: </w:t>
      </w:r>
    </w:p>
    <w:p w:rsidR="00ED67EA" w:rsidRPr="00ED67EA" w:rsidRDefault="00ED67EA" w:rsidP="00ED67EA">
      <w:pPr>
        <w:widowControl w:val="0"/>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ab/>
        <w:t>Left Coast Books</w:t>
      </w:r>
    </w:p>
    <w:p w:rsidR="007357D1" w:rsidRDefault="007357D1" w:rsidP="00ED67EA">
      <w:pPr>
        <w:spacing w:after="0" w:line="240" w:lineRule="auto"/>
        <w:rPr>
          <w:rFonts w:ascii="Garamond" w:hAnsi="Garamond" w:cs="Garamond"/>
          <w:sz w:val="24"/>
          <w:szCs w:val="24"/>
        </w:rPr>
      </w:pPr>
      <w:r>
        <w:rPr>
          <w:rFonts w:ascii="Garamond" w:hAnsi="Garamond" w:cs="Garamond"/>
          <w:sz w:val="24"/>
          <w:szCs w:val="24"/>
        </w:rPr>
        <w:t xml:space="preserve">Tilly, Charles 1984 </w:t>
      </w:r>
      <w:r>
        <w:rPr>
          <w:rFonts w:ascii="Garamond" w:hAnsi="Garamond" w:cs="Garamond"/>
          <w:i/>
          <w:iCs/>
          <w:sz w:val="24"/>
          <w:szCs w:val="24"/>
        </w:rPr>
        <w:t>Big Structures, Large Processes, Huge Comparisons</w:t>
      </w:r>
      <w:r>
        <w:rPr>
          <w:rFonts w:ascii="Garamond" w:hAnsi="Garamond" w:cs="Garamond"/>
          <w:sz w:val="24"/>
          <w:szCs w:val="24"/>
        </w:rPr>
        <w:t xml:space="preserve">. New York: Russell Sage </w:t>
      </w:r>
    </w:p>
    <w:p w:rsidR="007357D1" w:rsidRDefault="007357D1">
      <w:pPr>
        <w:spacing w:after="0" w:line="240" w:lineRule="auto"/>
        <w:ind w:firstLine="720"/>
        <w:rPr>
          <w:rFonts w:ascii="Garamond" w:hAnsi="Garamond" w:cs="Garamond"/>
          <w:sz w:val="24"/>
          <w:szCs w:val="24"/>
        </w:rPr>
      </w:pPr>
      <w:r>
        <w:rPr>
          <w:rFonts w:ascii="Garamond" w:hAnsi="Garamond" w:cs="Garamond"/>
          <w:sz w:val="24"/>
          <w:szCs w:val="24"/>
        </w:rPr>
        <w:t>Foundation.</w:t>
      </w:r>
    </w:p>
    <w:p w:rsidR="007F2D39" w:rsidRPr="007F2D39" w:rsidRDefault="007F2D39" w:rsidP="007F2D39">
      <w:pPr>
        <w:spacing w:after="0" w:line="240" w:lineRule="auto"/>
        <w:ind w:left="720" w:hanging="720"/>
        <w:rPr>
          <w:rFonts w:ascii="Garamond" w:eastAsia="Times New Roman" w:hAnsi="Garamond" w:cs="Times New Roman"/>
          <w:color w:val="000000"/>
          <w:sz w:val="24"/>
          <w:szCs w:val="24"/>
        </w:rPr>
      </w:pPr>
      <w:proofErr w:type="spellStart"/>
      <w:r w:rsidRPr="007F2D39">
        <w:rPr>
          <w:rFonts w:ascii="Garamond" w:eastAsia="Times New Roman" w:hAnsi="Garamond" w:cs="Times New Roman"/>
          <w:color w:val="000000"/>
          <w:sz w:val="24"/>
          <w:szCs w:val="24"/>
        </w:rPr>
        <w:t>Turchin</w:t>
      </w:r>
      <w:proofErr w:type="spellEnd"/>
      <w:r w:rsidRPr="007F2D39">
        <w:rPr>
          <w:rFonts w:ascii="Garamond" w:eastAsia="Times New Roman" w:hAnsi="Garamond" w:cs="Times New Roman"/>
          <w:color w:val="000000"/>
          <w:sz w:val="24"/>
          <w:szCs w:val="24"/>
        </w:rPr>
        <w:t>, Peter, Jonathan M. Adams, and Thomas D. 2006. “East-West Orientation of Historical Empires and Modern States.” </w:t>
      </w:r>
      <w:r w:rsidRPr="007F2D39">
        <w:rPr>
          <w:rFonts w:ascii="Garamond" w:eastAsia="Times New Roman" w:hAnsi="Garamond" w:cs="Times New Roman"/>
          <w:i/>
          <w:iCs/>
          <w:color w:val="000000"/>
          <w:sz w:val="24"/>
          <w:szCs w:val="24"/>
        </w:rPr>
        <w:t>Journal of World-Systems Research. </w:t>
      </w:r>
      <w:r w:rsidRPr="007F2D39">
        <w:rPr>
          <w:rFonts w:ascii="Garamond" w:eastAsia="Times New Roman" w:hAnsi="Garamond" w:cs="Times New Roman"/>
          <w:color w:val="000000"/>
          <w:sz w:val="24"/>
          <w:szCs w:val="24"/>
        </w:rPr>
        <w:t>12:2(December):218-229.</w:t>
      </w:r>
    </w:p>
    <w:p w:rsidR="007F2D39" w:rsidRPr="007F2D39" w:rsidRDefault="007F2D39" w:rsidP="007F2D39">
      <w:pPr>
        <w:spacing w:after="0" w:line="240" w:lineRule="auto"/>
        <w:ind w:left="720" w:hanging="720"/>
        <w:rPr>
          <w:rFonts w:ascii="Garamond" w:eastAsia="Times New Roman" w:hAnsi="Garamond" w:cs="Times New Roman"/>
          <w:color w:val="000000"/>
          <w:sz w:val="24"/>
          <w:szCs w:val="24"/>
        </w:rPr>
      </w:pPr>
      <w:proofErr w:type="spellStart"/>
      <w:r w:rsidRPr="007F2D39">
        <w:rPr>
          <w:rFonts w:ascii="Garamond" w:eastAsia="Times New Roman" w:hAnsi="Garamond" w:cs="Times New Roman"/>
          <w:color w:val="000000"/>
          <w:sz w:val="24"/>
          <w:szCs w:val="24"/>
        </w:rPr>
        <w:t>Turchin</w:t>
      </w:r>
      <w:proofErr w:type="spellEnd"/>
      <w:r w:rsidRPr="007F2D39">
        <w:rPr>
          <w:rFonts w:ascii="Garamond" w:eastAsia="Times New Roman" w:hAnsi="Garamond" w:cs="Times New Roman"/>
          <w:color w:val="000000"/>
          <w:sz w:val="24"/>
          <w:szCs w:val="24"/>
        </w:rPr>
        <w:t>, Peter and Sergey </w:t>
      </w:r>
      <w:proofErr w:type="spellStart"/>
      <w:r w:rsidRPr="007F2D39">
        <w:rPr>
          <w:rFonts w:ascii="Garamond" w:eastAsia="Times New Roman" w:hAnsi="Garamond" w:cs="Times New Roman"/>
          <w:color w:val="000000"/>
          <w:sz w:val="24"/>
          <w:szCs w:val="24"/>
        </w:rPr>
        <w:t>Gavrilets</w:t>
      </w:r>
      <w:proofErr w:type="spellEnd"/>
      <w:r w:rsidRPr="007F2D39">
        <w:rPr>
          <w:rFonts w:ascii="Garamond" w:eastAsia="Times New Roman" w:hAnsi="Garamond" w:cs="Times New Roman"/>
          <w:color w:val="000000"/>
          <w:sz w:val="24"/>
          <w:szCs w:val="24"/>
        </w:rPr>
        <w:t> 2009. “The evolution of complex hierarchical societies” </w:t>
      </w:r>
      <w:r w:rsidRPr="007F2D39">
        <w:rPr>
          <w:rFonts w:ascii="Garamond" w:eastAsia="Times New Roman" w:hAnsi="Garamond" w:cs="Times New Roman"/>
          <w:i/>
          <w:iCs/>
          <w:color w:val="000000"/>
          <w:sz w:val="24"/>
          <w:szCs w:val="24"/>
        </w:rPr>
        <w:t>Social Evolution &amp; History</w:t>
      </w:r>
      <w:r w:rsidRPr="007F2D39">
        <w:rPr>
          <w:rFonts w:ascii="Garamond" w:eastAsia="Times New Roman" w:hAnsi="Garamond" w:cs="Times New Roman"/>
          <w:color w:val="000000"/>
          <w:sz w:val="24"/>
          <w:szCs w:val="24"/>
        </w:rPr>
        <w:t>, Vol. 8 No. 2, September: 167–198.</w:t>
      </w:r>
    </w:p>
    <w:p w:rsidR="007F2D39" w:rsidRPr="007F2D39" w:rsidRDefault="007F2D39" w:rsidP="007F2D39">
      <w:pPr>
        <w:spacing w:after="0" w:line="240" w:lineRule="auto"/>
        <w:ind w:left="720" w:hanging="720"/>
        <w:rPr>
          <w:rFonts w:ascii="Garamond" w:eastAsia="Times New Roman" w:hAnsi="Garamond" w:cs="Times New Roman"/>
          <w:color w:val="000000"/>
          <w:sz w:val="24"/>
          <w:szCs w:val="24"/>
        </w:rPr>
      </w:pPr>
      <w:proofErr w:type="spellStart"/>
      <w:r w:rsidRPr="007F2D39">
        <w:rPr>
          <w:rFonts w:ascii="Garamond" w:eastAsia="Times New Roman" w:hAnsi="Garamond" w:cs="Times New Roman"/>
          <w:color w:val="000000"/>
          <w:sz w:val="24"/>
          <w:szCs w:val="24"/>
        </w:rPr>
        <w:lastRenderedPageBreak/>
        <w:t>Turchin</w:t>
      </w:r>
      <w:proofErr w:type="spellEnd"/>
      <w:r w:rsidRPr="007F2D39">
        <w:rPr>
          <w:rFonts w:ascii="Garamond" w:eastAsia="Times New Roman" w:hAnsi="Garamond" w:cs="Times New Roman"/>
          <w:color w:val="000000"/>
          <w:sz w:val="24"/>
          <w:szCs w:val="24"/>
        </w:rPr>
        <w:t>, Peter, Thomas </w:t>
      </w:r>
      <w:proofErr w:type="spellStart"/>
      <w:r w:rsidRPr="007F2D39">
        <w:rPr>
          <w:rFonts w:ascii="Garamond" w:eastAsia="Times New Roman" w:hAnsi="Garamond" w:cs="Times New Roman"/>
          <w:color w:val="000000"/>
          <w:sz w:val="24"/>
          <w:szCs w:val="24"/>
        </w:rPr>
        <w:t>E.Currie</w:t>
      </w:r>
      <w:proofErr w:type="spellEnd"/>
      <w:r w:rsidRPr="007F2D39">
        <w:rPr>
          <w:rFonts w:ascii="Garamond" w:eastAsia="Times New Roman" w:hAnsi="Garamond" w:cs="Times New Roman"/>
          <w:color w:val="000000"/>
          <w:sz w:val="24"/>
          <w:szCs w:val="24"/>
        </w:rPr>
        <w:t>, Edward A.L. Turner and Sergey </w:t>
      </w:r>
      <w:proofErr w:type="spellStart"/>
      <w:r w:rsidRPr="007F2D39">
        <w:rPr>
          <w:rFonts w:ascii="Garamond" w:eastAsia="Times New Roman" w:hAnsi="Garamond" w:cs="Times New Roman"/>
          <w:color w:val="000000"/>
          <w:sz w:val="24"/>
          <w:szCs w:val="24"/>
        </w:rPr>
        <w:t>Gavrilets</w:t>
      </w:r>
      <w:proofErr w:type="spellEnd"/>
      <w:r w:rsidRPr="007F2D39">
        <w:rPr>
          <w:rFonts w:ascii="Garamond" w:eastAsia="Times New Roman" w:hAnsi="Garamond" w:cs="Times New Roman"/>
          <w:color w:val="000000"/>
          <w:sz w:val="24"/>
          <w:szCs w:val="24"/>
        </w:rPr>
        <w:t>. 2013. “War, space, and the evolution of Old World complex societies”</w:t>
      </w:r>
      <w:r w:rsidRPr="007F2D39">
        <w:rPr>
          <w:rFonts w:ascii="Garamond" w:eastAsia="Times New Roman" w:hAnsi="Garamond" w:cs="Times New Roman"/>
          <w:i/>
          <w:iCs/>
          <w:color w:val="000000"/>
          <w:sz w:val="24"/>
          <w:szCs w:val="24"/>
        </w:rPr>
        <w:t> PNAS </w:t>
      </w:r>
      <w:r w:rsidRPr="007F2D39">
        <w:rPr>
          <w:rFonts w:ascii="Garamond" w:eastAsia="Times New Roman" w:hAnsi="Garamond" w:cs="Times New Roman"/>
          <w:color w:val="000000"/>
          <w:sz w:val="24"/>
          <w:szCs w:val="24"/>
        </w:rPr>
        <w:t>October vol. 110 no. 41: 16384–16389Appendix: </w:t>
      </w:r>
      <w:hyperlink r:id="rId25" w:history="1">
        <w:r w:rsidRPr="007F2D39">
          <w:rPr>
            <w:rFonts w:ascii="Garamond" w:eastAsia="Times New Roman" w:hAnsi="Garamond" w:cs="Times New Roman"/>
            <w:color w:val="800080"/>
            <w:sz w:val="24"/>
            <w:szCs w:val="24"/>
            <w:u w:val="single"/>
          </w:rPr>
          <w:t>http://www.pnas.org/content/suppl/2013/09/20/1308825110.DCSupplemental/sapp.pdf</w:t>
        </w:r>
      </w:hyperlink>
    </w:p>
    <w:p w:rsidR="007357D1" w:rsidRDefault="007357D1">
      <w:pPr>
        <w:spacing w:after="0" w:line="240" w:lineRule="auto"/>
        <w:outlineLvl w:val="0"/>
        <w:rPr>
          <w:rFonts w:ascii="Arial Unicode MS" w:hAnsi="Arial Unicode MS" w:cs="Arial Unicode MS"/>
          <w:sz w:val="24"/>
          <w:szCs w:val="24"/>
        </w:rPr>
      </w:pPr>
      <w:proofErr w:type="spellStart"/>
      <w:r>
        <w:rPr>
          <w:rStyle w:val="spelle"/>
          <w:rFonts w:ascii="Garamond" w:hAnsi="Garamond" w:cs="Garamond"/>
        </w:rPr>
        <w:t>Vayda</w:t>
      </w:r>
      <w:proofErr w:type="spellEnd"/>
      <w:r>
        <w:rPr>
          <w:rFonts w:ascii="Garamond" w:hAnsi="Garamond" w:cs="Garamond"/>
        </w:rPr>
        <w:t xml:space="preserve">, Andrew P. 1967 "Pomo trade feasts." Pp.494-500 in George Dalton (ed.) </w:t>
      </w:r>
      <w:r>
        <w:rPr>
          <w:rFonts w:ascii="Garamond" w:hAnsi="Garamond" w:cs="Garamond"/>
          <w:i/>
          <w:iCs/>
        </w:rPr>
        <w:t xml:space="preserve">Tribal and Peasant </w:t>
      </w:r>
    </w:p>
    <w:p w:rsidR="007357D1" w:rsidRDefault="007357D1">
      <w:pPr>
        <w:spacing w:after="0" w:line="240" w:lineRule="auto"/>
        <w:outlineLvl w:val="0"/>
        <w:rPr>
          <w:rFonts w:ascii="Garamond" w:hAnsi="Garamond" w:cs="Garamond"/>
        </w:rPr>
      </w:pPr>
      <w:r>
        <w:rPr>
          <w:rFonts w:ascii="Garamond" w:hAnsi="Garamond" w:cs="Garamond"/>
          <w:i/>
          <w:iCs/>
        </w:rPr>
        <w:tab/>
        <w:t>Economies</w:t>
      </w:r>
      <w:r>
        <w:rPr>
          <w:rFonts w:ascii="Garamond" w:hAnsi="Garamond" w:cs="Garamond"/>
        </w:rPr>
        <w:t>. Garden City, NY: Natural History Press.</w:t>
      </w:r>
    </w:p>
    <w:p w:rsidR="00660627" w:rsidRPr="005545A6" w:rsidRDefault="00660627">
      <w:pPr>
        <w:spacing w:after="0" w:line="240" w:lineRule="auto"/>
        <w:outlineLvl w:val="0"/>
        <w:rPr>
          <w:sz w:val="24"/>
          <w:szCs w:val="24"/>
        </w:rPr>
      </w:pPr>
      <w:r w:rsidRPr="005545A6">
        <w:rPr>
          <w:rFonts w:ascii="Garamond" w:eastAsia="Calibri" w:hAnsi="Garamond"/>
          <w:sz w:val="24"/>
          <w:szCs w:val="24"/>
        </w:rPr>
        <w:t xml:space="preserve">Wallace,  A.F.C. 1956 </w:t>
      </w:r>
      <w:hyperlink r:id="rId26" w:history="1">
        <w:r w:rsidRPr="005545A6">
          <w:rPr>
            <w:rStyle w:val="Hyperlink"/>
            <w:rFonts w:ascii="Garamond" w:eastAsia="Calibri" w:hAnsi="Garamond"/>
            <w:sz w:val="24"/>
            <w:szCs w:val="24"/>
          </w:rPr>
          <w:t>“Revitalization movements”</w:t>
        </w:r>
      </w:hyperlink>
      <w:r w:rsidRPr="005545A6">
        <w:rPr>
          <w:rFonts w:ascii="Garamond" w:eastAsia="Calibri" w:hAnsi="Garamond"/>
          <w:sz w:val="24"/>
          <w:szCs w:val="24"/>
        </w:rPr>
        <w:t xml:space="preserve"> </w:t>
      </w:r>
      <w:r w:rsidRPr="005545A6">
        <w:rPr>
          <w:rFonts w:ascii="Garamond" w:eastAsia="Calibri" w:hAnsi="Garamond"/>
          <w:i/>
          <w:sz w:val="24"/>
          <w:szCs w:val="24"/>
        </w:rPr>
        <w:t>American Anthropologist</w:t>
      </w:r>
      <w:r w:rsidRPr="005545A6">
        <w:rPr>
          <w:rFonts w:ascii="Garamond" w:eastAsia="Calibri" w:hAnsi="Garamond"/>
          <w:sz w:val="24"/>
          <w:szCs w:val="24"/>
        </w:rPr>
        <w:t xml:space="preserve"> 58: Pp 264-281.</w:t>
      </w:r>
    </w:p>
    <w:p w:rsidR="007357D1" w:rsidRDefault="007357D1">
      <w:pPr>
        <w:tabs>
          <w:tab w:val="left" w:pos="-720"/>
          <w:tab w:val="left" w:pos="0"/>
        </w:tabs>
        <w:suppressAutoHyphens/>
        <w:spacing w:after="0" w:line="240" w:lineRule="auto"/>
        <w:ind w:left="720" w:hanging="720"/>
        <w:rPr>
          <w:rFonts w:ascii="Garamond" w:hAnsi="Garamond" w:cs="Garamond"/>
          <w:sz w:val="24"/>
          <w:szCs w:val="24"/>
        </w:rPr>
      </w:pPr>
      <w:r>
        <w:rPr>
          <w:rFonts w:ascii="Garamond" w:hAnsi="Garamond" w:cs="Garamond"/>
          <w:sz w:val="24"/>
          <w:szCs w:val="24"/>
        </w:rPr>
        <w:t xml:space="preserve">Wallerstein, Immanuel. </w:t>
      </w:r>
      <w:r w:rsidR="00252927">
        <w:rPr>
          <w:rFonts w:ascii="Garamond" w:hAnsi="Garamond" w:cs="Garamond"/>
          <w:sz w:val="24"/>
          <w:szCs w:val="24"/>
        </w:rPr>
        <w:t>2011 [</w:t>
      </w:r>
      <w:r>
        <w:rPr>
          <w:rFonts w:ascii="Garamond" w:hAnsi="Garamond" w:cs="Garamond"/>
          <w:sz w:val="24"/>
          <w:szCs w:val="24"/>
        </w:rPr>
        <w:t>1974</w:t>
      </w:r>
      <w:r w:rsidR="00252927">
        <w:rPr>
          <w:rFonts w:ascii="Garamond" w:hAnsi="Garamond" w:cs="Garamond"/>
          <w:sz w:val="24"/>
          <w:szCs w:val="24"/>
        </w:rPr>
        <w:t>]</w:t>
      </w:r>
      <w:r>
        <w:rPr>
          <w:rFonts w:ascii="Garamond" w:hAnsi="Garamond" w:cs="Garamond"/>
          <w:sz w:val="24"/>
          <w:szCs w:val="24"/>
        </w:rPr>
        <w:t xml:space="preserve">  </w:t>
      </w:r>
      <w:r>
        <w:rPr>
          <w:rFonts w:ascii="Garamond" w:hAnsi="Garamond" w:cs="Garamond"/>
          <w:i/>
          <w:iCs/>
          <w:sz w:val="24"/>
          <w:szCs w:val="24"/>
        </w:rPr>
        <w:t>The Modern World-System, Vol. 1:  Capitalist Agriculture and the Origins of the European World-Economy in the Sixteenth Century</w:t>
      </w:r>
      <w:r>
        <w:rPr>
          <w:rFonts w:ascii="Garamond" w:hAnsi="Garamond" w:cs="Garamond"/>
          <w:sz w:val="24"/>
          <w:szCs w:val="24"/>
        </w:rPr>
        <w:t xml:space="preserve">.  New York:  Academic. Republished 2011 by University of California Press. </w:t>
      </w:r>
    </w:p>
    <w:p w:rsidR="007357D1" w:rsidRDefault="007357D1">
      <w:pPr>
        <w:spacing w:after="0" w:line="240" w:lineRule="auto"/>
        <w:rPr>
          <w:rFonts w:ascii="Garamond" w:hAnsi="Garamond" w:cs="Garamond"/>
          <w:sz w:val="24"/>
          <w:szCs w:val="24"/>
        </w:rPr>
      </w:pPr>
      <w:r>
        <w:rPr>
          <w:rFonts w:ascii="Garamond" w:hAnsi="Garamond" w:cs="Garamond"/>
          <w:sz w:val="24"/>
          <w:szCs w:val="24"/>
        </w:rPr>
        <w:t xml:space="preserve">Wallerstein 1976 “Three stages of African involvement into the world-economy” in Peter C.W. </w:t>
      </w:r>
      <w:r>
        <w:rPr>
          <w:rFonts w:ascii="Garamond" w:hAnsi="Garamond" w:cs="Garamond"/>
          <w:sz w:val="24"/>
          <w:szCs w:val="24"/>
        </w:rPr>
        <w:tab/>
      </w:r>
      <w:proofErr w:type="spellStart"/>
      <w:r>
        <w:rPr>
          <w:rFonts w:ascii="Garamond" w:hAnsi="Garamond" w:cs="Garamond"/>
          <w:sz w:val="24"/>
          <w:szCs w:val="24"/>
        </w:rPr>
        <w:t>Gutkind</w:t>
      </w:r>
      <w:proofErr w:type="spellEnd"/>
      <w:r>
        <w:rPr>
          <w:rFonts w:ascii="Garamond" w:hAnsi="Garamond" w:cs="Garamond"/>
          <w:sz w:val="24"/>
          <w:szCs w:val="24"/>
        </w:rPr>
        <w:t xml:space="preserve"> and Immanuel Wallerstein (eds.) Volume 1. Beverly Hills, CA; Sage.</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Wilkinson, David.  1976.  "Central civilization."  </w:t>
      </w:r>
      <w:r>
        <w:rPr>
          <w:rFonts w:ascii="Garamond" w:hAnsi="Garamond" w:cs="Garamond"/>
          <w:i/>
          <w:iCs/>
          <w:sz w:val="24"/>
          <w:szCs w:val="24"/>
        </w:rPr>
        <w:t>Comparative Civilizations Review</w:t>
      </w:r>
      <w:r>
        <w:rPr>
          <w:rFonts w:ascii="Garamond" w:hAnsi="Garamond" w:cs="Garamond"/>
          <w:sz w:val="24"/>
          <w:szCs w:val="24"/>
        </w:rPr>
        <w:t xml:space="preserve"> 7(Fall):31-59.</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1987  "The Connectedness Criterion and Central Civilization."  Pp. 25-29 in </w:t>
      </w:r>
      <w:r>
        <w:rPr>
          <w:rFonts w:ascii="Garamond" w:hAnsi="Garamond" w:cs="Garamond"/>
          <w:i/>
          <w:iCs/>
          <w:sz w:val="24"/>
          <w:szCs w:val="24"/>
        </w:rPr>
        <w:t>The Boundaries of Civilizations in Space and Time</w:t>
      </w:r>
      <w:r>
        <w:rPr>
          <w:rFonts w:ascii="Garamond" w:hAnsi="Garamond" w:cs="Garamond"/>
          <w:sz w:val="24"/>
          <w:szCs w:val="24"/>
        </w:rPr>
        <w:t xml:space="preserve">, edited by  Matthew </w:t>
      </w:r>
      <w:proofErr w:type="spellStart"/>
      <w:r>
        <w:rPr>
          <w:rFonts w:ascii="Garamond" w:hAnsi="Garamond" w:cs="Garamond"/>
          <w:sz w:val="24"/>
          <w:szCs w:val="24"/>
        </w:rPr>
        <w:t>Melko</w:t>
      </w:r>
      <w:proofErr w:type="spellEnd"/>
      <w:r>
        <w:rPr>
          <w:rFonts w:ascii="Garamond" w:hAnsi="Garamond" w:cs="Garamond"/>
          <w:sz w:val="24"/>
          <w:szCs w:val="24"/>
        </w:rPr>
        <w:t xml:space="preserve"> and Leighton R. Scott.  Lanham, MD.:  University Press of America.</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1991  "Cores, Peripheries and Civilizations."  Pp. 113-166 in </w:t>
      </w:r>
      <w:r>
        <w:rPr>
          <w:rFonts w:ascii="Garamond" w:hAnsi="Garamond" w:cs="Garamond"/>
          <w:i/>
          <w:iCs/>
          <w:sz w:val="24"/>
          <w:szCs w:val="24"/>
        </w:rPr>
        <w:t xml:space="preserve">Core/Periphery Relations in </w:t>
      </w:r>
      <w:proofErr w:type="spellStart"/>
      <w:r>
        <w:rPr>
          <w:rFonts w:ascii="Garamond" w:hAnsi="Garamond" w:cs="Garamond"/>
          <w:i/>
          <w:iCs/>
          <w:sz w:val="24"/>
          <w:szCs w:val="24"/>
        </w:rPr>
        <w:t>Precapitalist</w:t>
      </w:r>
      <w:proofErr w:type="spellEnd"/>
      <w:r>
        <w:rPr>
          <w:rFonts w:ascii="Garamond" w:hAnsi="Garamond" w:cs="Garamond"/>
          <w:i/>
          <w:iCs/>
          <w:sz w:val="24"/>
          <w:szCs w:val="24"/>
        </w:rPr>
        <w:t xml:space="preserve"> Worlds</w:t>
      </w:r>
      <w:r>
        <w:rPr>
          <w:rFonts w:ascii="Garamond" w:hAnsi="Garamond" w:cs="Garamond"/>
          <w:sz w:val="24"/>
          <w:szCs w:val="24"/>
        </w:rPr>
        <w:t>, edited by Christopher Chase-Dunn and Thomas D. Hall.  Boulder, CO:  Westview Press.</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1992  "Cities, Civilizations and </w:t>
      </w:r>
      <w:proofErr w:type="spellStart"/>
      <w:r>
        <w:rPr>
          <w:rFonts w:ascii="Garamond" w:hAnsi="Garamond" w:cs="Garamond"/>
          <w:sz w:val="24"/>
          <w:szCs w:val="24"/>
        </w:rPr>
        <w:t>Oikumenes</w:t>
      </w:r>
      <w:proofErr w:type="spellEnd"/>
      <w:r>
        <w:rPr>
          <w:rFonts w:ascii="Garamond" w:hAnsi="Garamond" w:cs="Garamond"/>
          <w:sz w:val="24"/>
          <w:szCs w:val="24"/>
        </w:rPr>
        <w:t xml:space="preserve">: I."  </w:t>
      </w:r>
      <w:r>
        <w:rPr>
          <w:rFonts w:ascii="Garamond" w:hAnsi="Garamond" w:cs="Garamond"/>
          <w:i/>
          <w:iCs/>
          <w:sz w:val="24"/>
          <w:szCs w:val="24"/>
        </w:rPr>
        <w:t>Comparative Civilizations Review</w:t>
      </w:r>
      <w:r>
        <w:rPr>
          <w:rFonts w:ascii="Garamond" w:hAnsi="Garamond" w:cs="Garamond"/>
          <w:sz w:val="24"/>
          <w:szCs w:val="24"/>
        </w:rPr>
        <w:t xml:space="preserve"> 27(Fall):51-87.</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1993a.  "Cities, Civilizations and </w:t>
      </w:r>
      <w:proofErr w:type="spellStart"/>
      <w:r>
        <w:rPr>
          <w:rFonts w:ascii="Garamond" w:hAnsi="Garamond" w:cs="Garamond"/>
          <w:sz w:val="24"/>
          <w:szCs w:val="24"/>
        </w:rPr>
        <w:t>Oikumenes</w:t>
      </w:r>
      <w:proofErr w:type="spellEnd"/>
      <w:r>
        <w:rPr>
          <w:rFonts w:ascii="Garamond" w:hAnsi="Garamond" w:cs="Garamond"/>
          <w:sz w:val="24"/>
          <w:szCs w:val="24"/>
        </w:rPr>
        <w:t xml:space="preserve">: II."  </w:t>
      </w:r>
      <w:r>
        <w:rPr>
          <w:rFonts w:ascii="Garamond" w:hAnsi="Garamond" w:cs="Garamond"/>
          <w:i/>
          <w:iCs/>
          <w:sz w:val="24"/>
          <w:szCs w:val="24"/>
        </w:rPr>
        <w:t>Comparative Civilizations Review</w:t>
      </w:r>
      <w:r>
        <w:rPr>
          <w:rFonts w:ascii="Garamond" w:hAnsi="Garamond" w:cs="Garamond"/>
          <w:sz w:val="24"/>
          <w:szCs w:val="24"/>
        </w:rPr>
        <w:t xml:space="preserve"> 28(Spring):41-72.</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1993b.  "Civilizations, Cores, World-Economies and </w:t>
      </w:r>
      <w:proofErr w:type="spellStart"/>
      <w:r>
        <w:rPr>
          <w:rFonts w:ascii="Garamond" w:hAnsi="Garamond" w:cs="Garamond"/>
          <w:sz w:val="24"/>
          <w:szCs w:val="24"/>
        </w:rPr>
        <w:t>Oikumenes</w:t>
      </w:r>
      <w:proofErr w:type="spellEnd"/>
      <w:r>
        <w:rPr>
          <w:rFonts w:ascii="Garamond" w:hAnsi="Garamond" w:cs="Garamond"/>
          <w:sz w:val="24"/>
          <w:szCs w:val="24"/>
        </w:rPr>
        <w:t xml:space="preserve">."  Pp. 221-246 in Frank and Gills (eds.) </w:t>
      </w:r>
      <w:r>
        <w:rPr>
          <w:rFonts w:ascii="Garamond" w:hAnsi="Garamond" w:cs="Garamond"/>
          <w:i/>
          <w:iCs/>
          <w:sz w:val="24"/>
          <w:szCs w:val="24"/>
        </w:rPr>
        <w:t>The World System: 500 Years or 5000?</w:t>
      </w:r>
      <w:r>
        <w:rPr>
          <w:rFonts w:ascii="Garamond" w:hAnsi="Garamond" w:cs="Garamond"/>
          <w:sz w:val="24"/>
          <w:szCs w:val="24"/>
        </w:rPr>
        <w:t xml:space="preserve">  London:  Routledge.</w:t>
      </w:r>
    </w:p>
    <w:p w:rsidR="007357D1" w:rsidRDefault="007357D1">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r>
        <w:rPr>
          <w:rFonts w:ascii="Garamond" w:hAnsi="Garamond" w:cs="Garamond"/>
          <w:sz w:val="24"/>
          <w:szCs w:val="24"/>
        </w:rPr>
        <w:t xml:space="preserve">_____.  1995  "Civilizations </w:t>
      </w:r>
      <w:r>
        <w:rPr>
          <w:rFonts w:ascii="Garamond" w:hAnsi="Garamond" w:cs="Garamond"/>
          <w:i/>
          <w:iCs/>
          <w:sz w:val="24"/>
          <w:szCs w:val="24"/>
        </w:rPr>
        <w:t>are</w:t>
      </w:r>
      <w:r>
        <w:rPr>
          <w:rFonts w:ascii="Garamond" w:hAnsi="Garamond" w:cs="Garamond"/>
          <w:sz w:val="24"/>
          <w:szCs w:val="24"/>
        </w:rPr>
        <w:t xml:space="preserve"> World Systems!"  Pp. 234-246 in </w:t>
      </w:r>
      <w:r>
        <w:rPr>
          <w:rFonts w:ascii="Garamond" w:hAnsi="Garamond" w:cs="Garamond"/>
          <w:i/>
          <w:iCs/>
          <w:sz w:val="24"/>
          <w:szCs w:val="24"/>
        </w:rPr>
        <w:t>Civilizations and World-Systems:  Two Approaches to the Study of World-Historical Change</w:t>
      </w:r>
      <w:r>
        <w:rPr>
          <w:rFonts w:ascii="Garamond" w:hAnsi="Garamond" w:cs="Garamond"/>
          <w:sz w:val="24"/>
          <w:szCs w:val="24"/>
        </w:rPr>
        <w:t>, edited by Stephen K. Sanderson.  Walnut Creek, CA:  Altamira Press.</w:t>
      </w:r>
    </w:p>
    <w:p w:rsidR="00B815AB" w:rsidRDefault="00B815AB">
      <w:pPr>
        <w:widowControl w:val="0"/>
        <w:tabs>
          <w:tab w:val="left" w:pos="-720"/>
          <w:tab w:val="left" w:pos="0"/>
        </w:tabs>
        <w:suppressAutoHyphens/>
        <w:overflowPunct w:val="0"/>
        <w:autoSpaceDE w:val="0"/>
        <w:autoSpaceDN w:val="0"/>
        <w:adjustRightInd w:val="0"/>
        <w:spacing w:after="0" w:line="240" w:lineRule="auto"/>
        <w:ind w:left="720" w:hanging="720"/>
        <w:textAlignment w:val="baseline"/>
      </w:pPr>
      <w:r>
        <w:rPr>
          <w:rFonts w:ascii="Garamond" w:hAnsi="Garamond"/>
          <w:color w:val="000000"/>
        </w:rPr>
        <w:t>________</w:t>
      </w:r>
      <w:r w:rsidRPr="00B815AB">
        <w:rPr>
          <w:rFonts w:ascii="Garamond" w:hAnsi="Garamond"/>
          <w:color w:val="000000"/>
        </w:rPr>
        <w:t xml:space="preserve">2003. “Civilizations as Networks: Trade, War, Diplomacy, and Command-Control.” </w:t>
      </w:r>
      <w:r w:rsidRPr="00140AF0">
        <w:rPr>
          <w:rFonts w:ascii="Garamond" w:hAnsi="Garamond"/>
          <w:i/>
          <w:color w:val="000000"/>
        </w:rPr>
        <w:t xml:space="preserve">Complexity </w:t>
      </w:r>
      <w:r w:rsidRPr="00B815AB">
        <w:rPr>
          <w:rFonts w:ascii="Garamond" w:hAnsi="Garamond"/>
          <w:color w:val="000000"/>
        </w:rPr>
        <w:t>Vol.8 No. 1, 82-86 </w:t>
      </w:r>
      <w:hyperlink r:id="rId27" w:tgtFrame="_blank" w:history="1">
        <w:r w:rsidRPr="00B815AB">
          <w:rPr>
            <w:rFonts w:ascii="Garamond" w:hAnsi="Garamond"/>
            <w:color w:val="800080"/>
            <w:u w:val="single"/>
          </w:rPr>
          <w:t>http://eclectic.ss.uci.edu/~drwhite/Complexity/Wilkenson.pdf</w:t>
        </w:r>
      </w:hyperlink>
    </w:p>
    <w:p w:rsidR="0069207E" w:rsidRDefault="005F2090" w:rsidP="005F2090">
      <w:pPr>
        <w:spacing w:after="0" w:line="240" w:lineRule="auto"/>
        <w:rPr>
          <w:rFonts w:ascii="Garamond" w:hAnsi="Garamond"/>
          <w:sz w:val="24"/>
          <w:szCs w:val="24"/>
        </w:rPr>
      </w:pPr>
      <w:r>
        <w:rPr>
          <w:rFonts w:ascii="Garamond" w:hAnsi="Garamond" w:cs="Garamond"/>
          <w:color w:val="000000"/>
          <w:sz w:val="24"/>
          <w:szCs w:val="24"/>
        </w:rPr>
        <w:t xml:space="preserve">_____________ </w:t>
      </w:r>
      <w:r w:rsidR="0069207E">
        <w:rPr>
          <w:rFonts w:ascii="Garamond" w:hAnsi="Garamond" w:cs="Garamond"/>
          <w:color w:val="000000"/>
          <w:sz w:val="24"/>
          <w:szCs w:val="24"/>
        </w:rPr>
        <w:t xml:space="preserve"> 2016</w:t>
      </w:r>
      <w:r>
        <w:rPr>
          <w:rFonts w:ascii="Garamond" w:hAnsi="Garamond" w:cs="Garamond"/>
          <w:color w:val="000000"/>
          <w:sz w:val="24"/>
          <w:szCs w:val="24"/>
        </w:rPr>
        <w:t xml:space="preserve"> “</w:t>
      </w:r>
      <w:r w:rsidRPr="005F2090">
        <w:rPr>
          <w:rFonts w:ascii="Garamond" w:hAnsi="Garamond"/>
          <w:sz w:val="24"/>
          <w:szCs w:val="24"/>
        </w:rPr>
        <w:t>Political Linkage Archetype</w:t>
      </w:r>
      <w:r w:rsidR="0069207E">
        <w:rPr>
          <w:rFonts w:ascii="Garamond" w:hAnsi="Garamond"/>
          <w:sz w:val="24"/>
          <w:szCs w:val="24"/>
        </w:rPr>
        <w:t xml:space="preserve">s” paper to be presented at the ISA-sponsored </w:t>
      </w:r>
    </w:p>
    <w:p w:rsidR="0069207E" w:rsidRDefault="0069207E" w:rsidP="005F2090">
      <w:pPr>
        <w:spacing w:after="0" w:line="240" w:lineRule="auto"/>
        <w:rPr>
          <w:rFonts w:ascii="Garamond" w:hAnsi="Garamond"/>
          <w:sz w:val="24"/>
          <w:szCs w:val="24"/>
        </w:rPr>
      </w:pPr>
      <w:r>
        <w:rPr>
          <w:rFonts w:ascii="Garamond" w:hAnsi="Garamond"/>
          <w:sz w:val="24"/>
          <w:szCs w:val="24"/>
        </w:rPr>
        <w:tab/>
        <w:t>workshop on Systemic Boundaries, UC-Riverside, March 5</w:t>
      </w:r>
      <w:r w:rsidR="009730D0">
        <w:rPr>
          <w:rFonts w:ascii="Garamond" w:hAnsi="Garamond"/>
          <w:sz w:val="24"/>
          <w:szCs w:val="24"/>
        </w:rPr>
        <w:t xml:space="preserve"> </w:t>
      </w:r>
    </w:p>
    <w:p w:rsidR="005F2090" w:rsidRPr="005F2090" w:rsidRDefault="0069207E" w:rsidP="005F2090">
      <w:pPr>
        <w:spacing w:after="0" w:line="240" w:lineRule="auto"/>
        <w:rPr>
          <w:rFonts w:ascii="Garamond" w:hAnsi="Garamond"/>
          <w:sz w:val="24"/>
          <w:szCs w:val="24"/>
        </w:rPr>
      </w:pPr>
      <w:r>
        <w:rPr>
          <w:rFonts w:ascii="Garamond" w:hAnsi="Garamond"/>
          <w:sz w:val="24"/>
          <w:szCs w:val="24"/>
        </w:rPr>
        <w:tab/>
      </w:r>
      <w:hyperlink r:id="rId28" w:history="1">
        <w:r w:rsidR="009730D0" w:rsidRPr="009730D0">
          <w:rPr>
            <w:rStyle w:val="Hyperlink"/>
            <w:rFonts w:ascii="Garamond" w:hAnsi="Garamond"/>
            <w:sz w:val="24"/>
            <w:szCs w:val="24"/>
          </w:rPr>
          <w:t>http://wsarch.ucr.edu/archive/conferences/confname/archetype.docx</w:t>
        </w:r>
      </w:hyperlink>
    </w:p>
    <w:p w:rsidR="00771D5D" w:rsidRPr="00771D5D" w:rsidRDefault="00771D5D" w:rsidP="005F2090">
      <w:pPr>
        <w:spacing w:after="0" w:line="240" w:lineRule="auto"/>
        <w:rPr>
          <w:rFonts w:ascii="Courier New" w:hAnsi="Courier New" w:cs="Courier New"/>
          <w:color w:val="000000"/>
          <w:szCs w:val="24"/>
        </w:rPr>
      </w:pPr>
      <w:r w:rsidRPr="00771D5D">
        <w:rPr>
          <w:rFonts w:ascii="Garamond" w:hAnsi="Garamond" w:cs="Garamond"/>
          <w:color w:val="000000"/>
          <w:sz w:val="24"/>
          <w:szCs w:val="24"/>
        </w:rPr>
        <w:t xml:space="preserve">A bibliography of Wilkinson’s publications is available at </w:t>
      </w:r>
      <w:hyperlink r:id="rId29" w:history="1">
        <w:r w:rsidRPr="00771D5D">
          <w:rPr>
            <w:rStyle w:val="Hyperlink"/>
            <w:rFonts w:ascii="Courier New" w:hAnsi="Courier New" w:cs="Courier New"/>
            <w:szCs w:val="24"/>
          </w:rPr>
          <w:t>http://wsarch.ucr.edu/archive/conferences/confname/wilkinsonbib.docx</w:t>
        </w:r>
      </w:hyperlink>
    </w:p>
    <w:p w:rsidR="002020D0" w:rsidRDefault="002020D0">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ascii="Garamond" w:hAnsi="Garamond" w:cs="Garamond"/>
          <w:sz w:val="24"/>
          <w:szCs w:val="24"/>
        </w:rPr>
      </w:pPr>
      <w:proofErr w:type="spellStart"/>
      <w:r>
        <w:rPr>
          <w:rFonts w:ascii="Garamond" w:hAnsi="Garamond" w:cs="Garamond"/>
          <w:sz w:val="24"/>
          <w:szCs w:val="24"/>
        </w:rPr>
        <w:t>Zook</w:t>
      </w:r>
      <w:proofErr w:type="spellEnd"/>
      <w:r>
        <w:rPr>
          <w:rFonts w:ascii="Garamond" w:hAnsi="Garamond" w:cs="Garamond"/>
          <w:sz w:val="24"/>
          <w:szCs w:val="24"/>
        </w:rPr>
        <w:t xml:space="preserve">, Matthew A. 2005 </w:t>
      </w:r>
      <w:r w:rsidRPr="002020D0">
        <w:rPr>
          <w:rFonts w:ascii="Garamond" w:hAnsi="Garamond" w:cs="Garamond"/>
          <w:i/>
          <w:sz w:val="24"/>
          <w:szCs w:val="24"/>
        </w:rPr>
        <w:t>The Geography of the Internet.</w:t>
      </w:r>
      <w:r>
        <w:rPr>
          <w:rFonts w:ascii="Garamond" w:hAnsi="Garamond" w:cs="Garamond"/>
          <w:sz w:val="24"/>
          <w:szCs w:val="24"/>
        </w:rPr>
        <w:t xml:space="preserve"> Malden, MA: Blackwell</w:t>
      </w:r>
    </w:p>
    <w:sectPr w:rsidR="002020D0" w:rsidSect="007357D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8F" w:rsidRDefault="00B8018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8018F" w:rsidRDefault="00B8018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E" w:rsidRDefault="003250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06E">
      <w:rPr>
        <w:rStyle w:val="PageNumber"/>
        <w:noProof/>
      </w:rPr>
      <w:t>2</w:t>
    </w:r>
    <w:r>
      <w:rPr>
        <w:rStyle w:val="PageNumber"/>
      </w:rPr>
      <w:fldChar w:fldCharType="end"/>
    </w:r>
  </w:p>
  <w:p w:rsidR="003250BE" w:rsidRDefault="003250BE">
    <w:pPr>
      <w:pStyle w:val="Footer"/>
      <w:jc w:val="center"/>
      <w:rPr>
        <w:rFonts w:ascii="Times New Roman" w:hAnsi="Times New Roman" w:cs="Times New Roman"/>
      </w:rPr>
    </w:pPr>
  </w:p>
  <w:p w:rsidR="003250BE" w:rsidRDefault="003250B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8F" w:rsidRDefault="00B8018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8018F" w:rsidRDefault="00B8018F">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250BE" w:rsidRDefault="003250BE">
      <w:pPr>
        <w:autoSpaceDE w:val="0"/>
        <w:autoSpaceDN w:val="0"/>
        <w:adjustRightInd w:val="0"/>
        <w:spacing w:after="0" w:line="240" w:lineRule="auto"/>
        <w:jc w:val="both"/>
        <w:rPr>
          <w:rFonts w:ascii="Garamond" w:hAnsi="Garamond" w:cs="Garamond"/>
          <w:sz w:val="20"/>
          <w:szCs w:val="20"/>
        </w:rPr>
      </w:pPr>
      <w:r>
        <w:rPr>
          <w:rStyle w:val="FootnoteReference"/>
          <w:rFonts w:ascii="Garamond" w:hAnsi="Garamond" w:cs="Garamond"/>
          <w:sz w:val="20"/>
          <w:szCs w:val="20"/>
        </w:rPr>
        <w:footnoteRef/>
      </w:r>
      <w:r>
        <w:rPr>
          <w:rFonts w:ascii="Garamond" w:hAnsi="Garamond" w:cs="Garamond"/>
          <w:sz w:val="20"/>
          <w:szCs w:val="20"/>
        </w:rPr>
        <w:t xml:space="preserve"> Our project is the Settlements and Polities (</w:t>
      </w:r>
      <w:proofErr w:type="spellStart"/>
      <w:r>
        <w:rPr>
          <w:rFonts w:ascii="Garamond" w:hAnsi="Garamond" w:cs="Garamond"/>
          <w:sz w:val="20"/>
          <w:szCs w:val="20"/>
        </w:rPr>
        <w:t>SetPol</w:t>
      </w:r>
      <w:proofErr w:type="spellEnd"/>
      <w:r>
        <w:rPr>
          <w:rFonts w:ascii="Garamond" w:hAnsi="Garamond" w:cs="Garamond"/>
          <w:sz w:val="20"/>
          <w:szCs w:val="20"/>
        </w:rPr>
        <w:t>) Research Working Group at the Institute for Research on</w:t>
      </w:r>
    </w:p>
    <w:p w:rsidR="003250BE" w:rsidRDefault="003250BE">
      <w:pPr>
        <w:autoSpaceDE w:val="0"/>
        <w:autoSpaceDN w:val="0"/>
        <w:adjustRightInd w:val="0"/>
        <w:spacing w:after="0" w:line="240" w:lineRule="auto"/>
        <w:jc w:val="both"/>
        <w:rPr>
          <w:rFonts w:ascii="Garamond" w:hAnsi="Garamond" w:cs="Garamond"/>
          <w:sz w:val="20"/>
          <w:szCs w:val="20"/>
        </w:rPr>
      </w:pPr>
      <w:r>
        <w:rPr>
          <w:rFonts w:ascii="Garamond" w:hAnsi="Garamond" w:cs="Garamond"/>
          <w:sz w:val="20"/>
          <w:szCs w:val="20"/>
        </w:rPr>
        <w:t xml:space="preserve">World-Systems at the University of California-Riverside. The project web site is at </w:t>
      </w:r>
      <w:hyperlink r:id="rId1" w:history="1">
        <w:r>
          <w:rPr>
            <w:rStyle w:val="Hyperlink"/>
            <w:rFonts w:ascii="Garamond" w:hAnsi="Garamond" w:cs="Garamond"/>
            <w:sz w:val="20"/>
            <w:szCs w:val="20"/>
          </w:rPr>
          <w:t>http://irows.ucr.edu/</w:t>
        </w:r>
      </w:hyperlink>
    </w:p>
    <w:p w:rsidR="003250BE" w:rsidRDefault="00B8018F">
      <w:pPr>
        <w:autoSpaceDE w:val="0"/>
        <w:autoSpaceDN w:val="0"/>
        <w:adjustRightInd w:val="0"/>
        <w:spacing w:after="0" w:line="240" w:lineRule="auto"/>
        <w:jc w:val="both"/>
        <w:rPr>
          <w:rFonts w:ascii="Garamond" w:hAnsi="Garamond" w:cs="Garamond"/>
          <w:sz w:val="20"/>
          <w:szCs w:val="20"/>
        </w:rPr>
      </w:pPr>
      <w:hyperlink r:id="rId2" w:history="1">
        <w:r w:rsidR="003250BE">
          <w:rPr>
            <w:rStyle w:val="Hyperlink"/>
            <w:rFonts w:ascii="Garamond" w:hAnsi="Garamond" w:cs="Garamond"/>
            <w:sz w:val="20"/>
            <w:szCs w:val="20"/>
          </w:rPr>
          <w:t>research/</w:t>
        </w:r>
        <w:proofErr w:type="spellStart"/>
        <w:r w:rsidR="003250BE">
          <w:rPr>
            <w:rStyle w:val="spelle"/>
            <w:rFonts w:ascii="Garamond" w:hAnsi="Garamond" w:cs="Garamond"/>
            <w:color w:val="0000FF"/>
            <w:sz w:val="20"/>
            <w:szCs w:val="20"/>
            <w:u w:val="single"/>
          </w:rPr>
          <w:t>citemp</w:t>
        </w:r>
        <w:proofErr w:type="spellEnd"/>
        <w:r w:rsidR="003250BE">
          <w:rPr>
            <w:rStyle w:val="Hyperlink"/>
            <w:rFonts w:ascii="Garamond" w:hAnsi="Garamond" w:cs="Garamond"/>
            <w:sz w:val="20"/>
            <w:szCs w:val="20"/>
          </w:rPr>
          <w:t>/citemp.html</w:t>
        </w:r>
      </w:hyperlink>
    </w:p>
    <w:p w:rsidR="003250BE" w:rsidRDefault="003250BE">
      <w:pPr>
        <w:autoSpaceDE w:val="0"/>
        <w:autoSpaceDN w:val="0"/>
        <w:adjustRightInd w:val="0"/>
        <w:spacing w:after="0" w:line="240" w:lineRule="auto"/>
        <w:jc w:val="both"/>
      </w:pPr>
    </w:p>
  </w:footnote>
  <w:footnote w:id="2">
    <w:p w:rsidR="003250BE" w:rsidRPr="002C2A85" w:rsidRDefault="003250BE" w:rsidP="002C2A85">
      <w:pPr>
        <w:tabs>
          <w:tab w:val="left" w:pos="600"/>
          <w:tab w:val="left" w:pos="960"/>
          <w:tab w:val="left" w:pos="1200"/>
        </w:tabs>
        <w:suppressAutoHyphens/>
        <w:spacing w:after="0" w:line="240" w:lineRule="auto"/>
        <w:rPr>
          <w:rFonts w:ascii="Garamond" w:hAnsi="Garamond" w:cs="Courier"/>
          <w:color w:val="000000"/>
          <w:sz w:val="20"/>
          <w:szCs w:val="20"/>
        </w:rPr>
      </w:pPr>
      <w:r>
        <w:rPr>
          <w:rStyle w:val="FootnoteReference"/>
        </w:rPr>
        <w:footnoteRef/>
      </w:r>
      <w:r>
        <w:t xml:space="preserve"> </w:t>
      </w:r>
      <w:r w:rsidRPr="002C2A85">
        <w:rPr>
          <w:rFonts w:ascii="Garamond" w:hAnsi="Garamond" w:cs="Garamond"/>
          <w:color w:val="000000"/>
          <w:sz w:val="20"/>
          <w:szCs w:val="20"/>
        </w:rPr>
        <w:t>Charles Tilly (1984:61) argued that world</w:t>
      </w:r>
      <w:r w:rsidRPr="002C2A85">
        <w:rPr>
          <w:rFonts w:ascii="Garamond" w:hAnsi="Garamond" w:cs="Garamond"/>
          <w:color w:val="000000"/>
          <w:sz w:val="20"/>
          <w:szCs w:val="20"/>
        </w:rPr>
        <w:noBreakHyphen/>
        <w:t>systems</w:t>
      </w:r>
      <w:r>
        <w:rPr>
          <w:rFonts w:ascii="Garamond" w:hAnsi="Garamond" w:cs="Garamond"/>
          <w:color w:val="000000"/>
          <w:sz w:val="20"/>
          <w:szCs w:val="20"/>
        </w:rPr>
        <w:t xml:space="preserve"> should be understood </w:t>
      </w:r>
      <w:r w:rsidRPr="002C2A85">
        <w:rPr>
          <w:rFonts w:ascii="Garamond" w:hAnsi="Garamond" w:cs="Garamond"/>
          <w:color w:val="000000"/>
          <w:sz w:val="20"/>
          <w:szCs w:val="20"/>
        </w:rPr>
        <w:t>in terms of coherence and interdependence.</w:t>
      </w:r>
      <w:r w:rsidRPr="002C2A85">
        <w:rPr>
          <w:rFonts w:ascii="Garamond" w:hAnsi="Garamond" w:cs="Garamond"/>
          <w:sz w:val="20"/>
          <w:szCs w:val="20"/>
        </w:rPr>
        <w:t xml:space="preserve">. </w:t>
      </w:r>
      <w:r>
        <w:rPr>
          <w:rFonts w:ascii="Garamond" w:hAnsi="Garamond" w:cs="Courier"/>
          <w:color w:val="000000"/>
          <w:sz w:val="20"/>
          <w:szCs w:val="20"/>
        </w:rPr>
        <w:t>Tilly proposed</w:t>
      </w:r>
      <w:r w:rsidRPr="002C2A85">
        <w:rPr>
          <w:rFonts w:ascii="Garamond" w:hAnsi="Garamond" w:cs="Courier"/>
          <w:color w:val="000000"/>
          <w:sz w:val="20"/>
          <w:szCs w:val="20"/>
        </w:rPr>
        <w:t xml:space="preserve"> a "rule of thumb for connectedness" based on</w:t>
      </w:r>
      <w:r>
        <w:rPr>
          <w:rFonts w:ascii="Garamond" w:hAnsi="Garamond" w:cs="Courier"/>
          <w:color w:val="000000"/>
          <w:sz w:val="20"/>
          <w:szCs w:val="20"/>
        </w:rPr>
        <w:t xml:space="preserve"> the projection of </w:t>
      </w:r>
      <w:r w:rsidRPr="002C2A85">
        <w:rPr>
          <w:rFonts w:ascii="Garamond" w:hAnsi="Garamond" w:cs="Courier"/>
          <w:color w:val="000000"/>
          <w:sz w:val="20"/>
          <w:szCs w:val="20"/>
        </w:rPr>
        <w:t xml:space="preserve"> political</w:t>
      </w:r>
      <w:r>
        <w:rPr>
          <w:rFonts w:ascii="Garamond" w:hAnsi="Garamond" w:cs="Courier"/>
          <w:color w:val="000000"/>
          <w:sz w:val="20"/>
          <w:szCs w:val="20"/>
        </w:rPr>
        <w:t xml:space="preserve"> power.  He suggested</w:t>
      </w:r>
      <w:r w:rsidRPr="002C2A85">
        <w:rPr>
          <w:rFonts w:ascii="Garamond" w:hAnsi="Garamond" w:cs="Courier"/>
          <w:color w:val="000000"/>
          <w:sz w:val="20"/>
          <w:szCs w:val="20"/>
        </w:rPr>
        <w:t xml:space="preserve"> that the </w:t>
      </w:r>
      <w:r>
        <w:rPr>
          <w:rFonts w:ascii="Garamond" w:hAnsi="Garamond" w:cs="Courier"/>
          <w:color w:val="000000"/>
          <w:sz w:val="20"/>
          <w:szCs w:val="20"/>
        </w:rPr>
        <w:t>boundaries of a world</w:t>
      </w:r>
      <w:r>
        <w:rPr>
          <w:rFonts w:ascii="Garamond" w:hAnsi="Garamond" w:cs="Courier"/>
          <w:color w:val="000000"/>
          <w:sz w:val="20"/>
          <w:szCs w:val="20"/>
        </w:rPr>
        <w:noBreakHyphen/>
        <w:t>system should</w:t>
      </w:r>
      <w:r w:rsidRPr="002C2A85">
        <w:rPr>
          <w:rFonts w:ascii="Garamond" w:hAnsi="Garamond" w:cs="Courier"/>
          <w:color w:val="000000"/>
          <w:sz w:val="20"/>
          <w:szCs w:val="20"/>
        </w:rPr>
        <w:t xml:space="preserve"> be drawn as follows:</w:t>
      </w:r>
    </w:p>
    <w:p w:rsidR="003250BE" w:rsidRDefault="003250BE" w:rsidP="002C2A85">
      <w:pPr>
        <w:tabs>
          <w:tab w:val="left" w:pos="600"/>
          <w:tab w:val="left" w:pos="960"/>
          <w:tab w:val="left" w:pos="1200"/>
        </w:tabs>
        <w:suppressAutoHyphens/>
        <w:spacing w:after="0" w:line="240" w:lineRule="auto"/>
        <w:ind w:left="1200" w:right="1200" w:hanging="1200"/>
        <w:rPr>
          <w:rFonts w:ascii="Garamond" w:hAnsi="Garamond" w:cs="Courier"/>
          <w:color w:val="000000"/>
          <w:sz w:val="20"/>
          <w:szCs w:val="20"/>
        </w:rPr>
      </w:pPr>
      <w:r w:rsidRPr="002C2A85">
        <w:rPr>
          <w:rFonts w:ascii="Garamond" w:hAnsi="Garamond" w:cs="Courier"/>
          <w:color w:val="000000"/>
          <w:sz w:val="20"/>
          <w:szCs w:val="20"/>
        </w:rPr>
        <w:tab/>
      </w:r>
      <w:r w:rsidRPr="002C2A85">
        <w:rPr>
          <w:rFonts w:ascii="Garamond" w:hAnsi="Garamond" w:cs="Courier"/>
          <w:color w:val="000000"/>
          <w:sz w:val="20"/>
          <w:szCs w:val="20"/>
        </w:rPr>
        <w:tab/>
      </w:r>
      <w:r w:rsidRPr="002C2A85">
        <w:rPr>
          <w:rFonts w:ascii="Garamond" w:hAnsi="Garamond" w:cs="Courier"/>
          <w:color w:val="000000"/>
          <w:sz w:val="20"/>
          <w:szCs w:val="20"/>
        </w:rPr>
        <w:tab/>
        <w:t>the actions of powerholders in one region of a network rapidly (say within a year) and visibly (say in changes actually reported by nearby observers) affect the welfare of at least a significant minority (say a tenth) of the population in another region of the network. (1984:62)</w:t>
      </w:r>
    </w:p>
    <w:p w:rsidR="003250BE" w:rsidRPr="002C2A85" w:rsidRDefault="003250BE" w:rsidP="002C2A85">
      <w:pPr>
        <w:tabs>
          <w:tab w:val="left" w:pos="600"/>
          <w:tab w:val="left" w:pos="960"/>
          <w:tab w:val="left" w:pos="1200"/>
        </w:tabs>
        <w:suppressAutoHyphens/>
        <w:spacing w:after="0" w:line="240" w:lineRule="auto"/>
        <w:ind w:left="1200" w:right="1200" w:hanging="1200"/>
        <w:rPr>
          <w:rFonts w:ascii="Garamond" w:hAnsi="Garamond" w:cs="Courier"/>
          <w:color w:val="000000"/>
          <w:sz w:val="20"/>
          <w:szCs w:val="20"/>
        </w:rPr>
      </w:pPr>
      <w:r w:rsidRPr="002C2A85">
        <w:rPr>
          <w:rFonts w:ascii="Garamond" w:hAnsi="Garamond" w:cs="Garamond"/>
          <w:color w:val="000000"/>
          <w:sz w:val="20"/>
          <w:szCs w:val="20"/>
        </w:rPr>
        <w:t xml:space="preserve">See </w:t>
      </w:r>
      <w:r>
        <w:rPr>
          <w:rFonts w:ascii="Garamond" w:hAnsi="Garamond" w:cs="Garamond"/>
          <w:color w:val="000000"/>
          <w:sz w:val="20"/>
          <w:szCs w:val="20"/>
        </w:rPr>
        <w:t>also</w:t>
      </w:r>
      <w:r w:rsidRPr="002C2A85">
        <w:rPr>
          <w:rFonts w:ascii="Garamond" w:hAnsi="Garamond" w:cs="Garamond"/>
          <w:color w:val="000000"/>
          <w:sz w:val="20"/>
          <w:szCs w:val="20"/>
        </w:rPr>
        <w:t xml:space="preserve"> Chase-Dunn 1998 </w:t>
      </w:r>
      <w:r w:rsidRPr="002C2A85">
        <w:rPr>
          <w:rFonts w:ascii="Garamond" w:hAnsi="Garamond" w:cs="Garamond"/>
          <w:sz w:val="20"/>
          <w:szCs w:val="20"/>
        </w:rPr>
        <w:t>Chapter 15 “</w:t>
      </w:r>
      <w:proofErr w:type="spellStart"/>
      <w:r w:rsidRPr="002C2A85">
        <w:rPr>
          <w:rFonts w:ascii="Garamond" w:hAnsi="Garamond" w:cs="Garamond"/>
          <w:sz w:val="20"/>
          <w:szCs w:val="20"/>
        </w:rPr>
        <w:t>Spatio</w:t>
      </w:r>
      <w:proofErr w:type="spellEnd"/>
      <w:r w:rsidRPr="002C2A85">
        <w:rPr>
          <w:rFonts w:ascii="Garamond" w:hAnsi="Garamond" w:cs="Garamond"/>
          <w:sz w:val="20"/>
          <w:szCs w:val="20"/>
        </w:rPr>
        <w:t>-temporal mapping” p. 317</w:t>
      </w:r>
    </w:p>
    <w:p w:rsidR="003250BE" w:rsidRDefault="003250BE">
      <w:pPr>
        <w:pStyle w:val="FootnoteText"/>
      </w:pPr>
    </w:p>
  </w:footnote>
  <w:footnote w:id="3">
    <w:p w:rsidR="003250BE" w:rsidRDefault="003250BE">
      <w:pPr>
        <w:pStyle w:val="FootnoteText"/>
      </w:pPr>
      <w:r>
        <w:rPr>
          <w:rStyle w:val="FootnoteReference"/>
        </w:rPr>
        <w:footnoteRef/>
      </w:r>
      <w:r>
        <w:t xml:space="preserve"> </w:t>
      </w:r>
      <w:r>
        <w:rPr>
          <w:rFonts w:ascii="Garamond" w:hAnsi="Garamond" w:cs="Garamond"/>
          <w:color w:val="000000"/>
        </w:rPr>
        <w:t>We use the term “polity” to generally denote a spatially bounded realm of sovereign authority such as a band, tribe, chiefdom, state or empire.</w:t>
      </w:r>
      <w:r w:rsidR="000C42DB">
        <w:rPr>
          <w:rFonts w:ascii="Garamond" w:hAnsi="Garamond" w:cs="Garamond"/>
          <w:color w:val="000000"/>
        </w:rPr>
        <w:t xml:space="preserve"> We agree with Michael Mann (1986) that the term “society” does not usually designate a bounded territorial entity.</w:t>
      </w:r>
    </w:p>
  </w:footnote>
  <w:footnote w:id="4">
    <w:p w:rsidR="003250BE" w:rsidRDefault="003250BE">
      <w:pPr>
        <w:pStyle w:val="FootnoteText"/>
      </w:pPr>
      <w:r>
        <w:rPr>
          <w:rStyle w:val="FootnoteReference"/>
          <w:rFonts w:ascii="Garamond" w:hAnsi="Garamond" w:cs="Garamond"/>
        </w:rPr>
        <w:footnoteRef/>
      </w:r>
      <w:r>
        <w:rPr>
          <w:rFonts w:ascii="Garamond" w:hAnsi="Garamond" w:cs="Garamond"/>
        </w:rPr>
        <w:t xml:space="preserve"> </w:t>
      </w:r>
      <w:r>
        <w:rPr>
          <w:rFonts w:ascii="Garamond" w:hAnsi="Garamond" w:cs="Garamond"/>
          <w:color w:val="000000"/>
        </w:rPr>
        <w:t xml:space="preserve">Tilly (1984:62 pointed out that allowing any connection at all to constitute grounds for inclusion results in most areas of the globe having been parts of a single "system" for millennia, a usage that was employed by </w:t>
      </w:r>
      <w:proofErr w:type="spellStart"/>
      <w:r>
        <w:rPr>
          <w:rFonts w:ascii="Garamond" w:hAnsi="Garamond" w:cs="Garamond"/>
          <w:color w:val="000000"/>
        </w:rPr>
        <w:t>Lenski</w:t>
      </w:r>
      <w:proofErr w:type="spellEnd"/>
      <w:r>
        <w:rPr>
          <w:rFonts w:ascii="Garamond" w:hAnsi="Garamond" w:cs="Garamond"/>
          <w:color w:val="000000"/>
        </w:rPr>
        <w:t xml:space="preserve"> and </w:t>
      </w:r>
      <w:proofErr w:type="spellStart"/>
      <w:r>
        <w:rPr>
          <w:rFonts w:ascii="Garamond" w:hAnsi="Garamond" w:cs="Garamond"/>
          <w:color w:val="000000"/>
        </w:rPr>
        <w:t>Lenski</w:t>
      </w:r>
      <w:proofErr w:type="spellEnd"/>
      <w:r>
        <w:rPr>
          <w:rFonts w:ascii="Garamond" w:hAnsi="Garamond" w:cs="Garamond"/>
          <w:color w:val="000000"/>
        </w:rPr>
        <w:t xml:space="preserve"> (1995) and by </w:t>
      </w:r>
      <w:proofErr w:type="spellStart"/>
      <w:r>
        <w:rPr>
          <w:rFonts w:ascii="Garamond" w:hAnsi="Garamond" w:cs="Garamond"/>
          <w:color w:val="000000"/>
        </w:rPr>
        <w:t>Modelski</w:t>
      </w:r>
      <w:proofErr w:type="spellEnd"/>
      <w:r>
        <w:rPr>
          <w:rFonts w:ascii="Garamond" w:hAnsi="Garamond" w:cs="Garamond"/>
          <w:color w:val="000000"/>
        </w:rPr>
        <w:t xml:space="preserve"> (2008).</w:t>
      </w:r>
    </w:p>
  </w:footnote>
  <w:footnote w:id="5">
    <w:p w:rsidR="003250BE" w:rsidRPr="00004FE1" w:rsidRDefault="003250BE" w:rsidP="00004FE1">
      <w:pPr>
        <w:spacing w:after="0" w:line="240" w:lineRule="auto"/>
        <w:rPr>
          <w:rFonts w:ascii="Garamond" w:hAnsi="Garamond" w:cs="Garamond"/>
          <w:color w:val="000000"/>
          <w:sz w:val="20"/>
          <w:szCs w:val="20"/>
        </w:rPr>
      </w:pPr>
      <w:r w:rsidRPr="00004FE1">
        <w:rPr>
          <w:rStyle w:val="FootnoteReference"/>
          <w:rFonts w:ascii="Garamond" w:hAnsi="Garamond"/>
          <w:sz w:val="20"/>
          <w:szCs w:val="20"/>
        </w:rPr>
        <w:footnoteRef/>
      </w:r>
      <w:r w:rsidRPr="00004FE1">
        <w:rPr>
          <w:rFonts w:ascii="Garamond" w:hAnsi="Garamond"/>
          <w:sz w:val="20"/>
          <w:szCs w:val="20"/>
        </w:rPr>
        <w:t xml:space="preserve"> </w:t>
      </w:r>
      <w:r w:rsidRPr="00004FE1">
        <w:rPr>
          <w:rFonts w:ascii="Garamond" w:hAnsi="Garamond" w:cs="Garamond"/>
          <w:color w:val="000000"/>
          <w:sz w:val="20"/>
          <w:szCs w:val="20"/>
        </w:rPr>
        <w:t>One way to estimate differences along the fall-off curve is to compare with the levels of interdependence that exist among adjacent polities. Once the local cons</w:t>
      </w:r>
      <w:r w:rsidR="005C0003">
        <w:rPr>
          <w:rFonts w:ascii="Garamond" w:hAnsi="Garamond" w:cs="Garamond"/>
          <w:color w:val="000000"/>
          <w:sz w:val="20"/>
          <w:szCs w:val="20"/>
        </w:rPr>
        <w:t>equences have fallen below, say</w:t>
      </w:r>
      <w:r w:rsidRPr="00004FE1">
        <w:rPr>
          <w:rFonts w:ascii="Garamond" w:hAnsi="Garamond" w:cs="Garamond"/>
          <w:color w:val="000000"/>
          <w:sz w:val="20"/>
          <w:szCs w:val="20"/>
        </w:rPr>
        <w:t xml:space="preserve"> a </w:t>
      </w:r>
      <w:r w:rsidR="005C0003">
        <w:rPr>
          <w:rFonts w:ascii="Garamond" w:hAnsi="Garamond" w:cs="Garamond"/>
          <w:color w:val="000000"/>
          <w:sz w:val="20"/>
          <w:szCs w:val="20"/>
        </w:rPr>
        <w:t xml:space="preserve">twentieth (5%) </w:t>
      </w:r>
      <w:r w:rsidRPr="00004FE1">
        <w:rPr>
          <w:rFonts w:ascii="Garamond" w:hAnsi="Garamond" w:cs="Garamond"/>
          <w:color w:val="000000"/>
          <w:sz w:val="20"/>
          <w:szCs w:val="20"/>
        </w:rPr>
        <w:t xml:space="preserve">of the consequences of adjacent neighbors it is reasonable to conclude that we are outside the system of the focal locale. </w:t>
      </w:r>
      <w:r>
        <w:rPr>
          <w:rFonts w:ascii="Garamond" w:hAnsi="Garamond" w:cs="Garamond"/>
          <w:color w:val="000000"/>
          <w:sz w:val="20"/>
          <w:szCs w:val="20"/>
        </w:rPr>
        <w:t>Between this point on the fall-off curve and the zero point is a zone of low connectedness that is of particular interest to some scholars (Hall 1986, 2016).</w:t>
      </w:r>
    </w:p>
    <w:p w:rsidR="003250BE" w:rsidRDefault="003250BE">
      <w:pPr>
        <w:pStyle w:val="FootnoteText"/>
      </w:pPr>
    </w:p>
  </w:footnote>
  <w:footnote w:id="6">
    <w:p w:rsidR="003250BE" w:rsidRDefault="003250BE">
      <w:pPr>
        <w:pStyle w:val="FootnoteText"/>
      </w:pPr>
      <w:r w:rsidRPr="00D072C7">
        <w:rPr>
          <w:rStyle w:val="FootnoteReference"/>
          <w:rFonts w:ascii="Garamond" w:hAnsi="Garamond"/>
        </w:rPr>
        <w:footnoteRef/>
      </w:r>
      <w:r w:rsidRPr="00D072C7">
        <w:rPr>
          <w:rFonts w:ascii="Garamond" w:hAnsi="Garamond"/>
        </w:rPr>
        <w:t xml:space="preserve"> </w:t>
      </w:r>
      <w:r w:rsidR="00D072C7" w:rsidRPr="00D072C7">
        <w:rPr>
          <w:rFonts w:ascii="Garamond" w:hAnsi="Garamond"/>
        </w:rPr>
        <w:t xml:space="preserve">Immanuel </w:t>
      </w:r>
      <w:r w:rsidRPr="00D072C7">
        <w:rPr>
          <w:rFonts w:ascii="Garamond" w:hAnsi="Garamond" w:cs="Garamond"/>
          <w:color w:val="000000"/>
        </w:rPr>
        <w:t>W</w:t>
      </w:r>
      <w:r>
        <w:rPr>
          <w:rFonts w:ascii="Garamond" w:hAnsi="Garamond" w:cs="Garamond"/>
          <w:color w:val="000000"/>
        </w:rPr>
        <w:t>allerstein's (1974) definition of the spatial boundaries of a world</w:t>
      </w:r>
      <w:r>
        <w:rPr>
          <w:rFonts w:ascii="Garamond" w:hAnsi="Garamond" w:cs="Garamond"/>
          <w:color w:val="000000"/>
        </w:rPr>
        <w:noBreakHyphen/>
        <w:t>sy</w:t>
      </w:r>
      <w:r>
        <w:rPr>
          <w:rFonts w:ascii="Garamond" w:hAnsi="Garamond" w:cs="Garamond"/>
          <w:color w:val="000000"/>
        </w:rPr>
        <w:softHyphen/>
        <w:t>stem focused on links in an interdependent network of</w:t>
      </w:r>
      <w:r>
        <w:rPr>
          <w:rFonts w:ascii="Courier" w:hAnsi="Courier" w:cs="Courier"/>
          <w:color w:val="000000"/>
          <w:sz w:val="24"/>
          <w:szCs w:val="24"/>
        </w:rPr>
        <w:t xml:space="preserve"> </w:t>
      </w:r>
      <w:r>
        <w:rPr>
          <w:rFonts w:ascii="Garamond" w:hAnsi="Garamond" w:cs="Garamond"/>
          <w:color w:val="000000"/>
        </w:rPr>
        <w:t>the exchange of "fundamental commodities," by which he</w:t>
      </w:r>
      <w:r>
        <w:rPr>
          <w:rFonts w:ascii="Courier" w:hAnsi="Courier" w:cs="Courier"/>
          <w:color w:val="000000"/>
          <w:sz w:val="24"/>
          <w:szCs w:val="24"/>
        </w:rPr>
        <w:t xml:space="preserve"> </w:t>
      </w:r>
      <w:r>
        <w:rPr>
          <w:rFonts w:ascii="Garamond" w:hAnsi="Garamond" w:cs="Garamond"/>
          <w:color w:val="000000"/>
        </w:rPr>
        <w:t>meant food and other</w:t>
      </w:r>
      <w:r>
        <w:rPr>
          <w:rFonts w:ascii="Courier" w:hAnsi="Courier" w:cs="Courier"/>
          <w:color w:val="000000"/>
          <w:sz w:val="24"/>
          <w:szCs w:val="24"/>
        </w:rPr>
        <w:t xml:space="preserve"> </w:t>
      </w:r>
      <w:r>
        <w:rPr>
          <w:rFonts w:ascii="Garamond" w:hAnsi="Garamond" w:cs="Garamond"/>
          <w:color w:val="000000"/>
        </w:rPr>
        <w:t xml:space="preserve">necessities of everyday life (here called bulk goods).  He excluded the exchange of "preciosities" (luxuries) that were alleged to not have important consequences for the exchanging parties or their societies. Wallerstein also emphasized the importance of mode of production (capitalism) as a feature of a whole world-system that could be used to distinguish between the modern Europe-centered system and the Ottoman Empire. And he used the idea of a core/periphery division of labor to distinguish between “external arenas” and the periphery within the modern system (Wallerstein 2011 [1974] Chapter 6). These were very high bars that drew the line on the fall-off very curve perhaps too close to European Christendom. </w:t>
      </w:r>
    </w:p>
  </w:footnote>
  <w:footnote w:id="7">
    <w:p w:rsidR="003250BE" w:rsidRPr="00CC6B46" w:rsidRDefault="003250BE" w:rsidP="00CC6B46">
      <w:pPr>
        <w:spacing w:after="0" w:line="240" w:lineRule="auto"/>
        <w:rPr>
          <w:rFonts w:ascii="Garamond" w:hAnsi="Garamond" w:cs="Garamond"/>
          <w:color w:val="000000"/>
          <w:sz w:val="20"/>
          <w:szCs w:val="20"/>
        </w:rPr>
      </w:pPr>
      <w:r w:rsidRPr="00CC6B46">
        <w:rPr>
          <w:rStyle w:val="FootnoteReference"/>
          <w:rFonts w:ascii="Garamond" w:hAnsi="Garamond"/>
          <w:sz w:val="20"/>
          <w:szCs w:val="20"/>
        </w:rPr>
        <w:footnoteRef/>
      </w:r>
      <w:r w:rsidRPr="00CC6B46">
        <w:rPr>
          <w:rFonts w:ascii="Garamond" w:hAnsi="Garamond"/>
          <w:sz w:val="20"/>
          <w:szCs w:val="20"/>
        </w:rPr>
        <w:t xml:space="preserve"> </w:t>
      </w:r>
      <w:r w:rsidRPr="00CC6B46">
        <w:rPr>
          <w:rFonts w:ascii="Garamond" w:hAnsi="Garamond" w:cs="Garamond"/>
          <w:color w:val="000000"/>
          <w:sz w:val="20"/>
          <w:szCs w:val="20"/>
        </w:rPr>
        <w:t xml:space="preserve">The </w:t>
      </w:r>
      <w:proofErr w:type="spellStart"/>
      <w:r w:rsidRPr="00CC6B46">
        <w:rPr>
          <w:rFonts w:ascii="Garamond" w:hAnsi="Garamond" w:cs="Garamond"/>
          <w:color w:val="000000"/>
          <w:sz w:val="20"/>
          <w:szCs w:val="20"/>
        </w:rPr>
        <w:t>systemness</w:t>
      </w:r>
      <w:proofErr w:type="spellEnd"/>
      <w:r w:rsidRPr="00CC6B46">
        <w:rPr>
          <w:rFonts w:ascii="Garamond" w:hAnsi="Garamond" w:cs="Garamond"/>
          <w:color w:val="000000"/>
          <w:sz w:val="20"/>
          <w:szCs w:val="20"/>
        </w:rPr>
        <w:t xml:space="preserve"> of information/communications flows is discussed below.</w:t>
      </w:r>
    </w:p>
    <w:p w:rsidR="003250BE" w:rsidRDefault="003250BE">
      <w:pPr>
        <w:pStyle w:val="FootnoteText"/>
      </w:pPr>
    </w:p>
  </w:footnote>
  <w:footnote w:id="8">
    <w:p w:rsidR="003250BE" w:rsidRDefault="003250BE">
      <w:pPr>
        <w:pStyle w:val="FootnoteText"/>
      </w:pPr>
      <w:r>
        <w:rPr>
          <w:rStyle w:val="FootnoteReference"/>
          <w:rFonts w:ascii="Garamond" w:hAnsi="Garamond" w:cs="Garamond"/>
        </w:rPr>
        <w:footnoteRef/>
      </w:r>
      <w:r>
        <w:rPr>
          <w:rFonts w:ascii="Garamond" w:hAnsi="Garamond" w:cs="Garamond"/>
        </w:rPr>
        <w:t xml:space="preserve"> Wilkinson (1976) uses the term “civilization” for interaction networks based on war and alliances. Here we prefer the terms “</w:t>
      </w:r>
      <w:proofErr w:type="spellStart"/>
      <w:r>
        <w:rPr>
          <w:rFonts w:ascii="Garamond" w:hAnsi="Garamond" w:cs="Garamond"/>
        </w:rPr>
        <w:t>interpolity</w:t>
      </w:r>
      <w:proofErr w:type="spellEnd"/>
      <w:r>
        <w:rPr>
          <w:rFonts w:ascii="Garamond" w:hAnsi="Garamond" w:cs="Garamond"/>
        </w:rPr>
        <w:t xml:space="preserve"> system” or “political-military network” (PMN). Wilkinson’s conceptualization comes from the political science literature on “international systems” understood as a geopolitical logic of competition amongst states that want to protect their own territory and expand into the territory of other states. This aspect of </w:t>
      </w:r>
      <w:proofErr w:type="spellStart"/>
      <w:r>
        <w:rPr>
          <w:rFonts w:ascii="Garamond" w:hAnsi="Garamond" w:cs="Garamond"/>
        </w:rPr>
        <w:t>systemness</w:t>
      </w:r>
      <w:proofErr w:type="spellEnd"/>
      <w:r>
        <w:rPr>
          <w:rFonts w:ascii="Garamond" w:hAnsi="Garamond" w:cs="Garamond"/>
        </w:rPr>
        <w:t xml:space="preserve"> is an important component of interaction in all known systemic networks. </w:t>
      </w:r>
    </w:p>
  </w:footnote>
  <w:footnote w:id="9">
    <w:p w:rsidR="003250BE" w:rsidRPr="00D1120D" w:rsidRDefault="003250BE" w:rsidP="00D1120D">
      <w:pPr>
        <w:rPr>
          <w:rFonts w:ascii="Garamond" w:hAnsi="Garamond"/>
          <w:sz w:val="20"/>
          <w:szCs w:val="20"/>
        </w:rPr>
      </w:pPr>
      <w:r>
        <w:rPr>
          <w:rStyle w:val="FootnoteReference"/>
        </w:rPr>
        <w:footnoteRef/>
      </w:r>
      <w:r>
        <w:t xml:space="preserve"> </w:t>
      </w:r>
      <w:r>
        <w:rPr>
          <w:rFonts w:ascii="Garamond" w:hAnsi="Garamond" w:cs="Garamond"/>
        </w:rPr>
        <w:t>Wilkinson (2016</w:t>
      </w:r>
      <w:r w:rsidRPr="00BB595F">
        <w:rPr>
          <w:rFonts w:ascii="Garamond" w:hAnsi="Garamond" w:cs="Garamond"/>
        </w:rPr>
        <w:t>)</w:t>
      </w:r>
      <w:r>
        <w:rPr>
          <w:rFonts w:ascii="Garamond" w:hAnsi="Garamond" w:cs="Garamond"/>
        </w:rPr>
        <w:t xml:space="preserve"> proposes</w:t>
      </w:r>
      <w:r w:rsidRPr="00BB595F">
        <w:rPr>
          <w:rFonts w:ascii="Garamond" w:hAnsi="Garamond" w:cs="Garamond"/>
        </w:rPr>
        <w:t xml:space="preserve"> </w:t>
      </w:r>
      <w:r>
        <w:rPr>
          <w:rFonts w:ascii="Garamond" w:hAnsi="Garamond" w:cs="Garamond"/>
        </w:rPr>
        <w:t xml:space="preserve">useful archetypes of  systemic </w:t>
      </w:r>
      <w:r w:rsidRPr="00BB595F">
        <w:rPr>
          <w:rFonts w:ascii="Garamond" w:hAnsi="Garamond" w:cs="Garamond"/>
        </w:rPr>
        <w:t>geopolitical interactions</w:t>
      </w:r>
      <w:r>
        <w:rPr>
          <w:rFonts w:ascii="Garamond" w:hAnsi="Garamond" w:cs="Garamond"/>
        </w:rPr>
        <w:t xml:space="preserve"> among  Iron Age states.; The sorts of geopolitical interaction he lists are: “</w:t>
      </w:r>
      <w:r>
        <w:t xml:space="preserve"> </w:t>
      </w:r>
      <w:proofErr w:type="spellStart"/>
      <w:r w:rsidRPr="00D1120D">
        <w:rPr>
          <w:rFonts w:ascii="Garamond" w:hAnsi="Garamond"/>
        </w:rPr>
        <w:t>warmaking</w:t>
      </w:r>
      <w:proofErr w:type="spellEnd"/>
      <w:r w:rsidRPr="00D1120D">
        <w:rPr>
          <w:rFonts w:ascii="Garamond" w:hAnsi="Garamond"/>
        </w:rPr>
        <w:t xml:space="preserve"> and peacemaking, conquest and redress, hierarchy and equality, extortion and exchange, demands and concessions, negotiations and snubs, demarcations and </w:t>
      </w:r>
      <w:proofErr w:type="spellStart"/>
      <w:r w:rsidRPr="00D1120D">
        <w:rPr>
          <w:rFonts w:ascii="Garamond" w:hAnsi="Garamond"/>
        </w:rPr>
        <w:t>redemarcations</w:t>
      </w:r>
      <w:proofErr w:type="spellEnd"/>
      <w:r w:rsidRPr="00D1120D">
        <w:rPr>
          <w:rFonts w:ascii="Garamond" w:hAnsi="Garamond"/>
        </w:rPr>
        <w:t>.</w:t>
      </w:r>
      <w:r>
        <w:rPr>
          <w:rFonts w:ascii="Garamond" w:hAnsi="Garamond"/>
        </w:rPr>
        <w:t xml:space="preserve">” He </w:t>
      </w:r>
      <w:r w:rsidRPr="00D1120D">
        <w:rPr>
          <w:rFonts w:ascii="Garamond" w:hAnsi="Garamond"/>
          <w:sz w:val="20"/>
          <w:szCs w:val="20"/>
        </w:rPr>
        <w:t xml:space="preserve">also mentions </w:t>
      </w:r>
      <w:r>
        <w:rPr>
          <w:rFonts w:ascii="Garamond" w:hAnsi="Garamond"/>
          <w:sz w:val="20"/>
          <w:szCs w:val="20"/>
        </w:rPr>
        <w:t>protectorates, leagues, p</w:t>
      </w:r>
      <w:r w:rsidRPr="00D1120D">
        <w:rPr>
          <w:rFonts w:ascii="Garamond" w:hAnsi="Garamond"/>
          <w:sz w:val="20"/>
          <w:szCs w:val="20"/>
        </w:rPr>
        <w:t xml:space="preserve">olarization, </w:t>
      </w:r>
      <w:r>
        <w:rPr>
          <w:rFonts w:ascii="Garamond" w:hAnsi="Garamond"/>
          <w:sz w:val="20"/>
          <w:szCs w:val="20"/>
        </w:rPr>
        <w:t xml:space="preserve"> alliance w</w:t>
      </w:r>
      <w:r w:rsidRPr="00D1120D">
        <w:rPr>
          <w:rFonts w:ascii="Garamond" w:hAnsi="Garamond"/>
          <w:sz w:val="20"/>
          <w:szCs w:val="20"/>
        </w:rPr>
        <w:t xml:space="preserve">ars, </w:t>
      </w:r>
      <w:proofErr w:type="spellStart"/>
      <w:r>
        <w:rPr>
          <w:rFonts w:ascii="Garamond" w:hAnsi="Garamond"/>
          <w:sz w:val="20"/>
          <w:szCs w:val="20"/>
        </w:rPr>
        <w:t>b</w:t>
      </w:r>
      <w:r w:rsidRPr="00D1120D">
        <w:rPr>
          <w:rFonts w:ascii="Garamond" w:hAnsi="Garamond"/>
          <w:sz w:val="20"/>
          <w:szCs w:val="20"/>
        </w:rPr>
        <w:t>andwagoning</w:t>
      </w:r>
      <w:proofErr w:type="spellEnd"/>
      <w:r w:rsidRPr="00D1120D">
        <w:rPr>
          <w:rFonts w:ascii="Garamond" w:hAnsi="Garamond"/>
          <w:sz w:val="20"/>
          <w:szCs w:val="20"/>
        </w:rPr>
        <w:t xml:space="preserve">, </w:t>
      </w:r>
      <w:r>
        <w:rPr>
          <w:rFonts w:ascii="Garamond" w:hAnsi="Garamond"/>
          <w:sz w:val="20"/>
          <w:szCs w:val="20"/>
        </w:rPr>
        <w:t xml:space="preserve"> b</w:t>
      </w:r>
      <w:r w:rsidRPr="00D1120D">
        <w:rPr>
          <w:rFonts w:ascii="Garamond" w:hAnsi="Garamond"/>
          <w:sz w:val="20"/>
          <w:szCs w:val="20"/>
        </w:rPr>
        <w:t>alancing, diplomatic missions and instances in which peripheral states insert</w:t>
      </w:r>
      <w:r w:rsidR="00423827">
        <w:rPr>
          <w:rFonts w:ascii="Garamond" w:hAnsi="Garamond"/>
          <w:sz w:val="20"/>
          <w:szCs w:val="20"/>
        </w:rPr>
        <w:t>ed</w:t>
      </w:r>
      <w:r w:rsidRPr="00D1120D">
        <w:rPr>
          <w:rFonts w:ascii="Garamond" w:hAnsi="Garamond"/>
          <w:sz w:val="20"/>
          <w:szCs w:val="20"/>
        </w:rPr>
        <w:t xml:space="preserve"> themselves into older state systems. </w:t>
      </w:r>
    </w:p>
  </w:footnote>
  <w:footnote w:id="10">
    <w:p w:rsidR="003250BE" w:rsidRPr="00C366B1" w:rsidRDefault="003250BE" w:rsidP="00C366B1">
      <w:pPr>
        <w:spacing w:after="0" w:line="240" w:lineRule="auto"/>
        <w:rPr>
          <w:rFonts w:ascii="Garamond" w:hAnsi="Garamond" w:cs="Garamond"/>
          <w:sz w:val="20"/>
          <w:szCs w:val="20"/>
        </w:rPr>
      </w:pPr>
      <w:r w:rsidRPr="00C366B1">
        <w:rPr>
          <w:rStyle w:val="FootnoteReference"/>
          <w:rFonts w:ascii="Garamond" w:hAnsi="Garamond"/>
          <w:sz w:val="20"/>
          <w:szCs w:val="20"/>
        </w:rPr>
        <w:footnoteRef/>
      </w:r>
      <w:r w:rsidRPr="00C366B1">
        <w:rPr>
          <w:rFonts w:ascii="Garamond" w:hAnsi="Garamond"/>
          <w:sz w:val="20"/>
          <w:szCs w:val="20"/>
        </w:rPr>
        <w:t xml:space="preserve"> </w:t>
      </w:r>
      <w:r w:rsidRPr="00C366B1">
        <w:rPr>
          <w:rFonts w:ascii="Garamond" w:hAnsi="Garamond" w:cs="Garamond"/>
          <w:sz w:val="20"/>
          <w:szCs w:val="20"/>
        </w:rPr>
        <w:t xml:space="preserve">The one degree of separation rule suggested above might result in a somewhat earlier date for the merger of the Egyptian </w:t>
      </w:r>
      <w:r w:rsidR="00423827">
        <w:rPr>
          <w:rFonts w:ascii="Garamond" w:hAnsi="Garamond" w:cs="Garamond"/>
          <w:sz w:val="20"/>
          <w:szCs w:val="20"/>
        </w:rPr>
        <w:t>and Mesopotamian state systems than the period proposed by Wilkinson.</w:t>
      </w:r>
    </w:p>
    <w:p w:rsidR="003250BE" w:rsidRDefault="003250BE">
      <w:pPr>
        <w:pStyle w:val="FootnoteText"/>
      </w:pPr>
    </w:p>
  </w:footnote>
  <w:footnote w:id="11">
    <w:p w:rsidR="003250BE" w:rsidRPr="00E42284" w:rsidRDefault="003250BE" w:rsidP="00E42284">
      <w:pPr>
        <w:rPr>
          <w:rFonts w:ascii="Garamond" w:hAnsi="Garamond" w:cs="Courier New"/>
          <w:color w:val="000000"/>
          <w:sz w:val="20"/>
          <w:szCs w:val="20"/>
        </w:rPr>
      </w:pPr>
      <w:r>
        <w:rPr>
          <w:rStyle w:val="FootnoteReference"/>
        </w:rPr>
        <w:footnoteRef/>
      </w:r>
      <w:r>
        <w:t xml:space="preserve"> </w:t>
      </w:r>
      <w:r w:rsidRPr="00E42284">
        <w:rPr>
          <w:rFonts w:ascii="Garamond" w:hAnsi="Garamond"/>
          <w:sz w:val="20"/>
          <w:szCs w:val="20"/>
        </w:rPr>
        <w:t>But Wilkinson</w:t>
      </w:r>
      <w:r w:rsidR="00423827">
        <w:rPr>
          <w:rFonts w:ascii="Garamond" w:hAnsi="Garamond"/>
          <w:sz w:val="20"/>
          <w:szCs w:val="20"/>
        </w:rPr>
        <w:t xml:space="preserve">(2016) </w:t>
      </w:r>
      <w:r w:rsidRPr="00E42284">
        <w:rPr>
          <w:rFonts w:ascii="Garamond" w:hAnsi="Garamond"/>
          <w:sz w:val="20"/>
          <w:szCs w:val="20"/>
        </w:rPr>
        <w:t xml:space="preserve"> now says: </w:t>
      </w:r>
      <w:r w:rsidR="00423827">
        <w:rPr>
          <w:rFonts w:ascii="Garamond" w:hAnsi="Garamond"/>
          <w:sz w:val="20"/>
          <w:szCs w:val="20"/>
        </w:rPr>
        <w:t>“</w:t>
      </w:r>
      <w:r w:rsidRPr="00E42284">
        <w:rPr>
          <w:rFonts w:ascii="Garamond" w:hAnsi="Garamond" w:cs="Tahoma"/>
          <w:color w:val="000000"/>
          <w:sz w:val="20"/>
          <w:szCs w:val="20"/>
        </w:rPr>
        <w:t>I feel the need to re-examine connections, especially the Central-Indic connection, with respect to three sorts of cases:</w:t>
      </w:r>
      <w:r w:rsidRPr="00E42284">
        <w:rPr>
          <w:rStyle w:val="apple-converted-space"/>
          <w:rFonts w:ascii="Garamond" w:hAnsi="Garamond" w:cs="Tahoma"/>
          <w:color w:val="000000"/>
          <w:sz w:val="20"/>
          <w:szCs w:val="20"/>
        </w:rPr>
        <w:t> </w:t>
      </w:r>
      <w:r w:rsidRPr="00E42284">
        <w:rPr>
          <w:rFonts w:ascii="Garamond" w:hAnsi="Garamond" w:cs="Tahoma"/>
          <w:color w:val="000000"/>
          <w:sz w:val="20"/>
          <w:szCs w:val="20"/>
        </w:rPr>
        <w:br/>
        <w:t>1) temporary connections like Alexander's that lasted longer than his (some fuller sense of the distribution of the durations of connections seems needed);</w:t>
      </w:r>
      <w:r w:rsidRPr="00E42284">
        <w:rPr>
          <w:rStyle w:val="apple-converted-space"/>
          <w:rFonts w:ascii="Garamond" w:hAnsi="Garamond" w:cs="Tahoma"/>
          <w:color w:val="000000"/>
          <w:sz w:val="20"/>
          <w:szCs w:val="20"/>
        </w:rPr>
        <w:t> </w:t>
      </w:r>
      <w:r w:rsidRPr="00E42284">
        <w:rPr>
          <w:rFonts w:ascii="Garamond" w:hAnsi="Garamond" w:cs="Tahoma"/>
          <w:color w:val="000000"/>
          <w:sz w:val="20"/>
          <w:szCs w:val="20"/>
        </w:rPr>
        <w:br/>
        <w:t>2) Central invaders/conquerors of Indic who then moved their political base into Indic; and</w:t>
      </w:r>
      <w:r w:rsidRPr="00E42284">
        <w:rPr>
          <w:rStyle w:val="apple-converted-space"/>
          <w:rFonts w:ascii="Garamond" w:hAnsi="Garamond" w:cs="Tahoma"/>
          <w:color w:val="000000"/>
          <w:sz w:val="20"/>
          <w:szCs w:val="20"/>
        </w:rPr>
        <w:t> </w:t>
      </w:r>
      <w:r w:rsidRPr="00E42284">
        <w:rPr>
          <w:rFonts w:ascii="Garamond" w:hAnsi="Garamond" w:cs="Tahoma"/>
          <w:color w:val="000000"/>
          <w:sz w:val="20"/>
          <w:szCs w:val="20"/>
        </w:rPr>
        <w:br/>
        <w:t xml:space="preserve">3) whole peoples (Yuezhi?) who pulled up stakes and moved between civilizations, thus decolonizing  their old home and </w:t>
      </w:r>
      <w:proofErr w:type="spellStart"/>
      <w:r w:rsidRPr="00E42284">
        <w:rPr>
          <w:rFonts w:ascii="Garamond" w:hAnsi="Garamond" w:cs="Tahoma"/>
          <w:color w:val="000000"/>
          <w:sz w:val="20"/>
          <w:szCs w:val="20"/>
        </w:rPr>
        <w:t>neocolonizing</w:t>
      </w:r>
      <w:proofErr w:type="spellEnd"/>
      <w:r w:rsidRPr="00E42284">
        <w:rPr>
          <w:rFonts w:ascii="Garamond" w:hAnsi="Garamond" w:cs="Tahoma"/>
          <w:color w:val="000000"/>
          <w:sz w:val="20"/>
          <w:szCs w:val="20"/>
        </w:rPr>
        <w:t xml:space="preserve"> their new (e.g. Indic) abode, and perhaps disconnecting from a former network while making new political connections. </w:t>
      </w:r>
      <w:r w:rsidR="00423827">
        <w:rPr>
          <w:rStyle w:val="apple-converted-space"/>
          <w:rFonts w:ascii="Garamond" w:hAnsi="Garamond" w:cs="Tahoma"/>
          <w:color w:val="000000"/>
          <w:sz w:val="20"/>
          <w:szCs w:val="20"/>
        </w:rPr>
        <w:t>“</w:t>
      </w:r>
    </w:p>
    <w:p w:rsidR="003250BE" w:rsidRDefault="003250BE">
      <w:pPr>
        <w:pStyle w:val="FootnoteText"/>
      </w:pPr>
    </w:p>
  </w:footnote>
  <w:footnote w:id="12">
    <w:p w:rsidR="003250BE" w:rsidRPr="00E42284" w:rsidRDefault="003250BE" w:rsidP="00E42284">
      <w:pPr>
        <w:spacing w:after="0" w:line="240" w:lineRule="auto"/>
        <w:rPr>
          <w:rFonts w:ascii="Courier New" w:hAnsi="Courier New" w:cs="Courier New"/>
          <w:color w:val="000000"/>
          <w:sz w:val="20"/>
          <w:szCs w:val="20"/>
        </w:rPr>
      </w:pPr>
      <w:r>
        <w:rPr>
          <w:rStyle w:val="FootnoteReference"/>
        </w:rPr>
        <w:footnoteRef/>
      </w:r>
      <w:r>
        <w:t xml:space="preserve"> </w:t>
      </w:r>
      <w:r w:rsidRPr="00E42284">
        <w:rPr>
          <w:rFonts w:ascii="Garamond" w:hAnsi="Garamond" w:cs="Garamond"/>
          <w:color w:val="000000"/>
          <w:sz w:val="24"/>
          <w:szCs w:val="24"/>
        </w:rPr>
        <w:t xml:space="preserve">A bibliography of Wilkinson’s publications is available at </w:t>
      </w:r>
      <w:hyperlink r:id="rId3" w:history="1">
        <w:r w:rsidRPr="00E42284">
          <w:rPr>
            <w:rStyle w:val="Hyperlink"/>
            <w:rFonts w:ascii="Courier New" w:hAnsi="Courier New" w:cs="Courier New"/>
            <w:sz w:val="20"/>
            <w:szCs w:val="20"/>
          </w:rPr>
          <w:t>http://wsarch.ucr.edu/archive/conferences/confname/wilkinsonbib.docx</w:t>
        </w:r>
      </w:hyperlink>
    </w:p>
    <w:p w:rsidR="003250BE" w:rsidRDefault="003250BE">
      <w:pPr>
        <w:pStyle w:val="FootnoteText"/>
      </w:pPr>
    </w:p>
  </w:footnote>
  <w:footnote w:id="13">
    <w:p w:rsidR="007F11A5" w:rsidRPr="007F11A5" w:rsidRDefault="007F11A5">
      <w:pPr>
        <w:pStyle w:val="FootnoteText"/>
        <w:rPr>
          <w:rFonts w:ascii="Garamond" w:hAnsi="Garamond"/>
        </w:rPr>
      </w:pPr>
      <w:r w:rsidRPr="007F11A5">
        <w:rPr>
          <w:rStyle w:val="FootnoteReference"/>
          <w:rFonts w:ascii="Garamond" w:hAnsi="Garamond"/>
        </w:rPr>
        <w:footnoteRef/>
      </w:r>
      <w:r w:rsidRPr="007F11A5">
        <w:rPr>
          <w:rFonts w:ascii="Garamond" w:hAnsi="Garamond"/>
        </w:rPr>
        <w:t xml:space="preserve"> </w:t>
      </w:r>
      <w:r>
        <w:rPr>
          <w:rFonts w:ascii="Garamond" w:hAnsi="Garamond"/>
        </w:rPr>
        <w:t>S</w:t>
      </w:r>
      <w:r w:rsidRPr="007F11A5">
        <w:rPr>
          <w:rFonts w:ascii="Garamond" w:hAnsi="Garamond"/>
        </w:rPr>
        <w:t>ome valuable items</w:t>
      </w:r>
      <w:r>
        <w:rPr>
          <w:rFonts w:ascii="Garamond" w:hAnsi="Garamond"/>
        </w:rPr>
        <w:t xml:space="preserve"> such as Olmec heads or steatite (soapstone) bowls are not light but they seem to function as prestige goods</w:t>
      </w:r>
      <w:r w:rsidR="00044630">
        <w:rPr>
          <w:rFonts w:ascii="Garamond" w:hAnsi="Garamond"/>
        </w:rPr>
        <w:t xml:space="preserve"> nevertheless. </w:t>
      </w:r>
    </w:p>
  </w:footnote>
  <w:footnote w:id="14">
    <w:p w:rsidR="003250BE" w:rsidRPr="00466DAB" w:rsidRDefault="003250BE">
      <w:pPr>
        <w:pStyle w:val="FootnoteText"/>
        <w:rPr>
          <w:rFonts w:ascii="Garamond" w:hAnsi="Garamond"/>
        </w:rPr>
      </w:pPr>
      <w:r w:rsidRPr="00466DAB">
        <w:rPr>
          <w:rStyle w:val="FootnoteReference"/>
          <w:rFonts w:ascii="Garamond" w:hAnsi="Garamond"/>
        </w:rPr>
        <w:footnoteRef/>
      </w:r>
      <w:r w:rsidRPr="00466DAB">
        <w:rPr>
          <w:rFonts w:ascii="Garamond" w:hAnsi="Garamond"/>
        </w:rPr>
        <w:t xml:space="preserve"> An example of a transition from staple to wealth finance is seen in the evolution of a regional division of labor between Chumash coastal and island villages (Arnold 2004).</w:t>
      </w:r>
      <w:r>
        <w:rPr>
          <w:rFonts w:ascii="Garamond" w:hAnsi="Garamond"/>
        </w:rPr>
        <w:t xml:space="preserve"> As population density  increased and hierarchy emerged the islanders, who had long made beads out of </w:t>
      </w:r>
      <w:proofErr w:type="spellStart"/>
      <w:r>
        <w:rPr>
          <w:rFonts w:ascii="Garamond" w:hAnsi="Garamond"/>
        </w:rPr>
        <w:t>olivella</w:t>
      </w:r>
      <w:proofErr w:type="spellEnd"/>
      <w:r>
        <w:rPr>
          <w:rFonts w:ascii="Garamond" w:hAnsi="Garamond"/>
        </w:rPr>
        <w:t xml:space="preserve"> shells and traded them, began devoting more of their labor time to the production of these beads in order to have something to trade for food from the mainland. The whole regional system increasingly used these beads as a form of </w:t>
      </w:r>
      <w:proofErr w:type="spellStart"/>
      <w:r>
        <w:rPr>
          <w:rFonts w:ascii="Garamond" w:hAnsi="Garamond"/>
        </w:rPr>
        <w:t>protomoney</w:t>
      </w:r>
      <w:proofErr w:type="spellEnd"/>
      <w:r>
        <w:rPr>
          <w:rFonts w:ascii="Garamond" w:hAnsi="Garamond"/>
        </w:rPr>
        <w:t xml:space="preserve">  that facilitated exchange in a system that was still predominantly organized as gift-giving.</w:t>
      </w:r>
    </w:p>
  </w:footnote>
  <w:footnote w:id="15">
    <w:p w:rsidR="003250BE" w:rsidRDefault="003250BE">
      <w:pPr>
        <w:spacing w:after="0" w:line="240" w:lineRule="auto"/>
        <w:rPr>
          <w:rStyle w:val="apple-converted-space"/>
          <w:rFonts w:ascii="Garamond" w:hAnsi="Garamond" w:cs="Garamond"/>
          <w:color w:val="000000"/>
          <w:sz w:val="20"/>
          <w:szCs w:val="20"/>
        </w:rPr>
      </w:pPr>
      <w:r>
        <w:rPr>
          <w:rStyle w:val="FootnoteReference"/>
          <w:rFonts w:ascii="Garamond" w:hAnsi="Garamond" w:cs="Garamond"/>
          <w:sz w:val="20"/>
          <w:szCs w:val="20"/>
        </w:rPr>
        <w:footnoteRef/>
      </w:r>
      <w:r>
        <w:rPr>
          <w:rFonts w:ascii="Garamond" w:hAnsi="Garamond" w:cs="Garamond"/>
          <w:sz w:val="20"/>
          <w:szCs w:val="20"/>
        </w:rPr>
        <w:t xml:space="preserve"> </w:t>
      </w:r>
      <w:r>
        <w:rPr>
          <w:rStyle w:val="apple-converted-space"/>
          <w:rFonts w:ascii="Garamond" w:hAnsi="Garamond" w:cs="Garamond"/>
          <w:color w:val="000000"/>
          <w:sz w:val="20"/>
          <w:szCs w:val="20"/>
        </w:rPr>
        <w:t xml:space="preserve">Some trade goods, such as obsidian, can be sourced – meaning that the location of the original quarry from which a piece of obsidian came can be determined by the “chemical fingerprint” of the obsidian. Such materials are particularly useful for studying the spatial nature of trade networks and change in them over time.  </w:t>
      </w:r>
      <w:proofErr w:type="spellStart"/>
      <w:r>
        <w:rPr>
          <w:rStyle w:val="apple-converted-space"/>
          <w:rFonts w:ascii="Garamond" w:hAnsi="Garamond" w:cs="Garamond"/>
          <w:color w:val="000000"/>
          <w:sz w:val="20"/>
          <w:szCs w:val="20"/>
        </w:rPr>
        <w:t>Ethnohistorical</w:t>
      </w:r>
      <w:proofErr w:type="spellEnd"/>
      <w:r>
        <w:rPr>
          <w:rStyle w:val="apple-converted-space"/>
          <w:rFonts w:ascii="Garamond" w:hAnsi="Garamond" w:cs="Garamond"/>
          <w:color w:val="000000"/>
          <w:sz w:val="20"/>
          <w:szCs w:val="20"/>
        </w:rPr>
        <w:t xml:space="preserve"> evidence is also useful for locating the sources of prestige goods such as shell beads. When a particular group is specializing in the production of shell beads that are used over a wide area this will be observable in the archaeological record and the spatial fall-off of the frequency of these</w:t>
      </w:r>
      <w:r w:rsidR="009B3B6B">
        <w:rPr>
          <w:rStyle w:val="apple-converted-space"/>
          <w:rFonts w:ascii="Garamond" w:hAnsi="Garamond" w:cs="Garamond"/>
          <w:color w:val="000000"/>
          <w:sz w:val="20"/>
          <w:szCs w:val="20"/>
        </w:rPr>
        <w:t xml:space="preserve"> trade</w:t>
      </w:r>
      <w:r>
        <w:rPr>
          <w:rStyle w:val="apple-converted-space"/>
          <w:rFonts w:ascii="Garamond" w:hAnsi="Garamond" w:cs="Garamond"/>
          <w:color w:val="000000"/>
          <w:sz w:val="20"/>
          <w:szCs w:val="20"/>
        </w:rPr>
        <w:t xml:space="preserve"> items will be visible.  </w:t>
      </w:r>
    </w:p>
    <w:p w:rsidR="003250BE" w:rsidRDefault="003250BE">
      <w:pPr>
        <w:spacing w:after="0" w:line="240" w:lineRule="auto"/>
      </w:pPr>
    </w:p>
  </w:footnote>
  <w:footnote w:id="16">
    <w:p w:rsidR="003250BE" w:rsidRPr="00796F83" w:rsidRDefault="003250BE" w:rsidP="00796F83">
      <w:pPr>
        <w:spacing w:after="0"/>
        <w:rPr>
          <w:rFonts w:ascii="Garamond" w:hAnsi="Garamond" w:cs="Arial"/>
          <w:sz w:val="20"/>
          <w:szCs w:val="20"/>
        </w:rPr>
      </w:pPr>
      <w:r>
        <w:rPr>
          <w:rStyle w:val="FootnoteReference"/>
        </w:rPr>
        <w:footnoteRef/>
      </w:r>
      <w:r>
        <w:t xml:space="preserve"> </w:t>
      </w:r>
      <w:r w:rsidRPr="00796F83">
        <w:rPr>
          <w:rFonts w:ascii="Garamond" w:hAnsi="Garamond" w:cs="Arial"/>
          <w:sz w:val="20"/>
          <w:szCs w:val="18"/>
        </w:rPr>
        <w:t xml:space="preserve">The </w:t>
      </w:r>
      <w:r>
        <w:rPr>
          <w:rFonts w:ascii="Garamond" w:hAnsi="Garamond" w:cs="Arial"/>
          <w:sz w:val="20"/>
          <w:szCs w:val="18"/>
        </w:rPr>
        <w:t xml:space="preserve">factors that affect </w:t>
      </w:r>
      <w:r w:rsidRPr="00796F83">
        <w:rPr>
          <w:rFonts w:ascii="Garamond" w:hAnsi="Garamond" w:cs="Arial"/>
          <w:sz w:val="20"/>
          <w:szCs w:val="18"/>
        </w:rPr>
        <w:t>decay in</w:t>
      </w:r>
      <w:r>
        <w:rPr>
          <w:rFonts w:ascii="Garamond" w:hAnsi="Garamond" w:cs="Arial"/>
          <w:sz w:val="20"/>
          <w:szCs w:val="18"/>
        </w:rPr>
        <w:t xml:space="preserve"> information</w:t>
      </w:r>
      <w:r w:rsidRPr="00796F83">
        <w:rPr>
          <w:rFonts w:ascii="Garamond" w:hAnsi="Garamond" w:cs="Arial"/>
          <w:sz w:val="20"/>
          <w:szCs w:val="18"/>
        </w:rPr>
        <w:t xml:space="preserve"> network</w:t>
      </w:r>
      <w:r>
        <w:rPr>
          <w:rFonts w:ascii="Garamond" w:hAnsi="Garamond" w:cs="Arial"/>
          <w:sz w:val="20"/>
          <w:szCs w:val="18"/>
        </w:rPr>
        <w:t>s according to</w:t>
      </w:r>
      <w:r w:rsidRPr="00796F83">
        <w:rPr>
          <w:rFonts w:ascii="Garamond" w:hAnsi="Garamond" w:cs="Garamond"/>
          <w:sz w:val="24"/>
          <w:szCs w:val="24"/>
        </w:rPr>
        <w:t xml:space="preserve"> </w:t>
      </w:r>
      <w:r w:rsidRPr="00796F83">
        <w:rPr>
          <w:rFonts w:ascii="Garamond" w:hAnsi="Garamond" w:cs="Garamond"/>
          <w:sz w:val="20"/>
          <w:szCs w:val="20"/>
        </w:rPr>
        <w:t xml:space="preserve">Kannan, Ray and  </w:t>
      </w:r>
      <w:proofErr w:type="spellStart"/>
      <w:r w:rsidRPr="00796F83">
        <w:rPr>
          <w:rFonts w:ascii="Garamond" w:hAnsi="Garamond" w:cs="Garamond"/>
          <w:sz w:val="20"/>
          <w:szCs w:val="20"/>
        </w:rPr>
        <w:t>Sarengi</w:t>
      </w:r>
      <w:proofErr w:type="spellEnd"/>
      <w:r w:rsidRPr="00796F83">
        <w:rPr>
          <w:rFonts w:ascii="Garamond" w:hAnsi="Garamond" w:cs="Garamond"/>
          <w:sz w:val="20"/>
          <w:szCs w:val="20"/>
        </w:rPr>
        <w:t xml:space="preserve"> ( 2007) are </w:t>
      </w:r>
      <w:r w:rsidRPr="00796F83">
        <w:rPr>
          <w:rFonts w:ascii="Garamond" w:hAnsi="Garamond" w:cs="Arial"/>
          <w:sz w:val="20"/>
          <w:szCs w:val="20"/>
        </w:rPr>
        <w:t xml:space="preserve"> : </w:t>
      </w:r>
    </w:p>
    <w:p w:rsidR="003250BE" w:rsidRPr="00796F83" w:rsidRDefault="003250BE" w:rsidP="00796F83">
      <w:pPr>
        <w:pStyle w:val="ListParagraph"/>
        <w:numPr>
          <w:ilvl w:val="0"/>
          <w:numId w:val="1"/>
        </w:numPr>
        <w:spacing w:after="0"/>
        <w:rPr>
          <w:rFonts w:ascii="Garamond" w:hAnsi="Garamond" w:cs="Arial"/>
          <w:sz w:val="20"/>
          <w:szCs w:val="18"/>
        </w:rPr>
      </w:pPr>
      <w:r w:rsidRPr="00796F83">
        <w:rPr>
          <w:rFonts w:ascii="Garamond" w:hAnsi="Garamond" w:cs="Arial"/>
          <w:sz w:val="20"/>
          <w:szCs w:val="18"/>
        </w:rPr>
        <w:t>The significance of information</w:t>
      </w:r>
      <w:r>
        <w:rPr>
          <w:rFonts w:ascii="Garamond" w:hAnsi="Garamond" w:cs="Arial"/>
          <w:sz w:val="20"/>
          <w:szCs w:val="18"/>
        </w:rPr>
        <w:t>. Communicated information is likely to be less significant when it gets farther from its point of origin. And t</w:t>
      </w:r>
      <w:r w:rsidRPr="00796F83">
        <w:rPr>
          <w:rFonts w:ascii="Garamond" w:hAnsi="Garamond" w:cs="Arial"/>
          <w:sz w:val="20"/>
          <w:szCs w:val="18"/>
        </w:rPr>
        <w:t>he decay of info</w:t>
      </w:r>
      <w:r>
        <w:rPr>
          <w:rFonts w:ascii="Garamond" w:hAnsi="Garamond" w:cs="Arial"/>
          <w:sz w:val="20"/>
          <w:szCs w:val="18"/>
        </w:rPr>
        <w:t>rmation</w:t>
      </w:r>
      <w:r w:rsidRPr="00796F83">
        <w:rPr>
          <w:rFonts w:ascii="Garamond" w:hAnsi="Garamond" w:cs="Arial"/>
          <w:sz w:val="20"/>
          <w:szCs w:val="18"/>
        </w:rPr>
        <w:t xml:space="preserve"> is affected by costs and</w:t>
      </w:r>
      <w:r>
        <w:rPr>
          <w:rFonts w:ascii="Garamond" w:hAnsi="Garamond" w:cs="Arial"/>
          <w:sz w:val="20"/>
          <w:szCs w:val="18"/>
        </w:rPr>
        <w:t xml:space="preserve"> rewards of creating or  maintaining network connections.</w:t>
      </w:r>
      <w:r w:rsidRPr="00796F83">
        <w:rPr>
          <w:rFonts w:ascii="Garamond" w:hAnsi="Garamond" w:cs="Arial"/>
          <w:sz w:val="20"/>
          <w:szCs w:val="18"/>
        </w:rPr>
        <w:t xml:space="preserve"> </w:t>
      </w:r>
    </w:p>
    <w:p w:rsidR="003250BE" w:rsidRPr="00796F83" w:rsidRDefault="003250BE" w:rsidP="00796F83">
      <w:pPr>
        <w:pStyle w:val="ListParagraph"/>
        <w:numPr>
          <w:ilvl w:val="0"/>
          <w:numId w:val="1"/>
        </w:numPr>
        <w:spacing w:after="0"/>
        <w:rPr>
          <w:rFonts w:ascii="Garamond" w:hAnsi="Garamond" w:cs="Arial"/>
          <w:sz w:val="20"/>
          <w:szCs w:val="18"/>
        </w:rPr>
      </w:pPr>
      <w:r>
        <w:rPr>
          <w:rFonts w:ascii="Garamond" w:hAnsi="Garamond" w:cs="Arial"/>
          <w:sz w:val="20"/>
          <w:szCs w:val="18"/>
        </w:rPr>
        <w:t xml:space="preserve"> homogeneity /heterogeneity of interactors</w:t>
      </w:r>
      <w:r w:rsidRPr="00796F83">
        <w:rPr>
          <w:rFonts w:ascii="Garamond" w:hAnsi="Garamond" w:cs="Arial"/>
          <w:sz w:val="20"/>
          <w:szCs w:val="18"/>
        </w:rPr>
        <w:t xml:space="preserve"> </w:t>
      </w:r>
      <w:r>
        <w:rPr>
          <w:rFonts w:ascii="Garamond" w:hAnsi="Garamond" w:cs="Arial"/>
          <w:sz w:val="20"/>
          <w:szCs w:val="18"/>
        </w:rPr>
        <w:t xml:space="preserve">. Information is usually more valuable when the communication partners are more culturally </w:t>
      </w:r>
      <w:proofErr w:type="spellStart"/>
      <w:r>
        <w:rPr>
          <w:rFonts w:ascii="Garamond" w:hAnsi="Garamond" w:cs="Arial"/>
          <w:sz w:val="20"/>
          <w:szCs w:val="18"/>
        </w:rPr>
        <w:t>similar..T</w:t>
      </w:r>
      <w:r w:rsidRPr="00796F83">
        <w:rPr>
          <w:rFonts w:ascii="Garamond" w:hAnsi="Garamond" w:cs="Arial"/>
          <w:sz w:val="20"/>
          <w:szCs w:val="18"/>
        </w:rPr>
        <w:t>he</w:t>
      </w:r>
      <w:proofErr w:type="spellEnd"/>
      <w:r w:rsidRPr="00796F83">
        <w:rPr>
          <w:rFonts w:ascii="Garamond" w:hAnsi="Garamond" w:cs="Arial"/>
          <w:sz w:val="20"/>
          <w:szCs w:val="18"/>
        </w:rPr>
        <w:t xml:space="preserve"> more homogen</w:t>
      </w:r>
      <w:r>
        <w:rPr>
          <w:rFonts w:ascii="Garamond" w:hAnsi="Garamond" w:cs="Arial"/>
          <w:sz w:val="20"/>
          <w:szCs w:val="18"/>
        </w:rPr>
        <w:t>eous the interactor</w:t>
      </w:r>
      <w:r w:rsidRPr="00796F83">
        <w:rPr>
          <w:rFonts w:ascii="Garamond" w:hAnsi="Garamond" w:cs="Arial"/>
          <w:sz w:val="20"/>
          <w:szCs w:val="18"/>
        </w:rPr>
        <w:t xml:space="preserve">s, the more significant are the information networks.  </w:t>
      </w:r>
      <w:r>
        <w:rPr>
          <w:rFonts w:ascii="Garamond" w:hAnsi="Garamond" w:cs="Arial"/>
          <w:sz w:val="20"/>
          <w:szCs w:val="18"/>
        </w:rPr>
        <w:t>So</w:t>
      </w:r>
      <w:r w:rsidRPr="00796F83">
        <w:rPr>
          <w:rFonts w:ascii="Garamond" w:hAnsi="Garamond" w:cs="Arial"/>
          <w:sz w:val="20"/>
          <w:szCs w:val="18"/>
        </w:rPr>
        <w:t xml:space="preserve"> het</w:t>
      </w:r>
      <w:r>
        <w:rPr>
          <w:rFonts w:ascii="Garamond" w:hAnsi="Garamond" w:cs="Arial"/>
          <w:sz w:val="20"/>
          <w:szCs w:val="18"/>
        </w:rPr>
        <w:t>erogeneity affects the fall-</w:t>
      </w:r>
      <w:r w:rsidRPr="00796F83">
        <w:rPr>
          <w:rFonts w:ascii="Garamond" w:hAnsi="Garamond" w:cs="Arial"/>
          <w:sz w:val="20"/>
          <w:szCs w:val="18"/>
        </w:rPr>
        <w:t>of</w:t>
      </w:r>
      <w:r>
        <w:rPr>
          <w:rFonts w:ascii="Garamond" w:hAnsi="Garamond" w:cs="Arial"/>
          <w:sz w:val="20"/>
          <w:szCs w:val="18"/>
        </w:rPr>
        <w:t xml:space="preserve"> curve of</w:t>
      </w:r>
      <w:r w:rsidRPr="00796F83">
        <w:rPr>
          <w:rFonts w:ascii="Garamond" w:hAnsi="Garamond" w:cs="Arial"/>
          <w:sz w:val="20"/>
          <w:szCs w:val="18"/>
        </w:rPr>
        <w:t xml:space="preserve"> information</w:t>
      </w:r>
      <w:r>
        <w:rPr>
          <w:rFonts w:ascii="Garamond" w:hAnsi="Garamond" w:cs="Arial"/>
          <w:sz w:val="20"/>
          <w:szCs w:val="18"/>
        </w:rPr>
        <w:t xml:space="preserve">. </w:t>
      </w:r>
      <w:r w:rsidRPr="00796F83">
        <w:rPr>
          <w:rFonts w:ascii="Garamond" w:hAnsi="Garamond" w:cs="Arial"/>
          <w:sz w:val="20"/>
          <w:szCs w:val="18"/>
        </w:rPr>
        <w:t xml:space="preserve">  </w:t>
      </w:r>
    </w:p>
    <w:p w:rsidR="003250BE" w:rsidRDefault="003250BE" w:rsidP="001D1DB1">
      <w:pPr>
        <w:pStyle w:val="ListParagraph"/>
        <w:numPr>
          <w:ilvl w:val="0"/>
          <w:numId w:val="1"/>
        </w:numPr>
        <w:spacing w:after="0"/>
      </w:pPr>
      <w:r w:rsidRPr="001D1DB1">
        <w:rPr>
          <w:rFonts w:ascii="Garamond" w:hAnsi="Garamond" w:cs="Arial"/>
          <w:sz w:val="20"/>
          <w:szCs w:val="18"/>
        </w:rPr>
        <w:t xml:space="preserve">the distance of the network links. Long links with many nodes  make it difficult to retain the accuracy of information.  </w:t>
      </w:r>
    </w:p>
  </w:footnote>
  <w:footnote w:id="17">
    <w:p w:rsidR="003250BE" w:rsidRPr="00AB4A2E" w:rsidRDefault="003250BE">
      <w:pPr>
        <w:pStyle w:val="FootnoteText"/>
        <w:rPr>
          <w:rFonts w:ascii="Garamond" w:hAnsi="Garamond"/>
        </w:rPr>
      </w:pPr>
      <w:r w:rsidRPr="00AB4A2E">
        <w:rPr>
          <w:rStyle w:val="FootnoteReference"/>
          <w:rFonts w:ascii="Garamond" w:hAnsi="Garamond"/>
        </w:rPr>
        <w:footnoteRef/>
      </w:r>
      <w:r w:rsidRPr="00AB4A2E">
        <w:rPr>
          <w:rFonts w:ascii="Garamond" w:hAnsi="Garamond"/>
        </w:rPr>
        <w:t xml:space="preserve"> Very few indigenous people in the West had learned to read by the 1870s.  </w:t>
      </w:r>
      <w:r>
        <w:rPr>
          <w:rFonts w:ascii="Garamond" w:hAnsi="Garamond"/>
        </w:rPr>
        <w:t xml:space="preserve">Dubois (2007:xxx) quotes one of her informants thus: “The white man stares at paper, talks to it, and laughs.”  </w:t>
      </w:r>
      <w:r w:rsidRPr="00AB4A2E">
        <w:rPr>
          <w:rFonts w:ascii="Garamond" w:hAnsi="Garamond"/>
        </w:rPr>
        <w:t>Literacy  and writing greatly extend the distance of t</w:t>
      </w:r>
      <w:r>
        <w:rPr>
          <w:rFonts w:ascii="Garamond" w:hAnsi="Garamond"/>
        </w:rPr>
        <w:t>he information/commun</w:t>
      </w:r>
      <w:r w:rsidRPr="00AB4A2E">
        <w:rPr>
          <w:rFonts w:ascii="Garamond" w:hAnsi="Garamond"/>
        </w:rPr>
        <w:t>ications fall-off curve.</w:t>
      </w:r>
    </w:p>
  </w:footnote>
  <w:footnote w:id="18">
    <w:p w:rsidR="003250BE" w:rsidRPr="00660627" w:rsidRDefault="003250BE" w:rsidP="00660627">
      <w:pPr>
        <w:pStyle w:val="BodyText3"/>
        <w:rPr>
          <w:rStyle w:val="apple-converted-space"/>
          <w:rFonts w:ascii="Garamond" w:hAnsi="Garamond" w:cs="Garamond"/>
          <w:sz w:val="20"/>
          <w:szCs w:val="20"/>
        </w:rPr>
      </w:pPr>
      <w:r w:rsidRPr="00660627">
        <w:rPr>
          <w:rStyle w:val="FootnoteReference"/>
          <w:rFonts w:ascii="Garamond" w:hAnsi="Garamond"/>
          <w:sz w:val="20"/>
          <w:szCs w:val="20"/>
        </w:rPr>
        <w:footnoteRef/>
      </w:r>
      <w:r w:rsidRPr="00660627">
        <w:rPr>
          <w:sz w:val="20"/>
          <w:szCs w:val="20"/>
        </w:rPr>
        <w:t xml:space="preserve"> </w:t>
      </w:r>
      <w:r w:rsidRPr="00660627">
        <w:rPr>
          <w:rStyle w:val="apple-converted-space"/>
          <w:rFonts w:ascii="Garamond" w:hAnsi="Garamond" w:cs="Garamond"/>
          <w:sz w:val="20"/>
          <w:szCs w:val="20"/>
        </w:rPr>
        <w:t xml:space="preserve">There was also a commercial aspect to the movement because dancers were instructed to bring their valuables to the ceremonies to contribute to the cause, and some individuals produced and sold ritual items such as capes made out of chicken feathers to be worn during the dances. </w:t>
      </w:r>
    </w:p>
    <w:p w:rsidR="003250BE" w:rsidRDefault="003250BE">
      <w:pPr>
        <w:pStyle w:val="FootnoteText"/>
      </w:pPr>
    </w:p>
  </w:footnote>
  <w:footnote w:id="19">
    <w:p w:rsidR="00226C86" w:rsidRDefault="003250BE">
      <w:pPr>
        <w:pStyle w:val="FootnoteText"/>
        <w:rPr>
          <w:rFonts w:ascii="Garamond" w:hAnsi="Garamond"/>
        </w:rPr>
      </w:pPr>
      <w:r w:rsidRPr="008A6335">
        <w:rPr>
          <w:rStyle w:val="FootnoteReference"/>
          <w:rFonts w:ascii="Garamond" w:hAnsi="Garamond"/>
        </w:rPr>
        <w:footnoteRef/>
      </w:r>
      <w:r w:rsidRPr="008A6335">
        <w:rPr>
          <w:rFonts w:ascii="Garamond" w:hAnsi="Garamond"/>
        </w:rPr>
        <w:t xml:space="preserve"> Smith and </w:t>
      </w:r>
      <w:proofErr w:type="spellStart"/>
      <w:r w:rsidRPr="008A6335">
        <w:rPr>
          <w:rFonts w:ascii="Garamond" w:hAnsi="Garamond"/>
        </w:rPr>
        <w:t>Fauvelle</w:t>
      </w:r>
      <w:proofErr w:type="spellEnd"/>
      <w:r w:rsidRPr="008A6335">
        <w:rPr>
          <w:rFonts w:ascii="Garamond" w:hAnsi="Garamond"/>
        </w:rPr>
        <w:t xml:space="preserve"> (2015) cite Herbert Eugene Bolton’s (1908</w:t>
      </w:r>
      <w:r>
        <w:rPr>
          <w:rFonts w:ascii="Garamond" w:hAnsi="Garamond"/>
        </w:rPr>
        <w:t>:19-21, 23-25</w:t>
      </w:r>
      <w:r w:rsidRPr="008A6335">
        <w:rPr>
          <w:rFonts w:ascii="Garamond" w:hAnsi="Garamond"/>
        </w:rPr>
        <w:t xml:space="preserve">) translation of the account of the  1542 Cabrillo sailing expedition up the coast of California,  in which the explorers reported  several encounters with indigenes who communicated with them “by signs” that indicated that men similar to the explorers were either close at hand on the land or five days away. Cabrillo’s expedition thought that these Indians had knowledge of the </w:t>
      </w:r>
      <w:r w:rsidR="00226C86">
        <w:rPr>
          <w:rFonts w:ascii="Garamond" w:hAnsi="Garamond"/>
        </w:rPr>
        <w:t xml:space="preserve"> Ulloa or Alarcon</w:t>
      </w:r>
    </w:p>
    <w:p w:rsidR="003250BE" w:rsidRPr="008A6335" w:rsidRDefault="00226C86">
      <w:pPr>
        <w:pStyle w:val="FootnoteText"/>
        <w:rPr>
          <w:rFonts w:ascii="Garamond" w:hAnsi="Garamond"/>
        </w:rPr>
      </w:pPr>
      <w:r w:rsidRPr="008A6335">
        <w:rPr>
          <w:rFonts w:ascii="Garamond" w:hAnsi="Garamond"/>
        </w:rPr>
        <w:t>E</w:t>
      </w:r>
      <w:r w:rsidR="003250BE" w:rsidRPr="008A6335">
        <w:rPr>
          <w:rFonts w:ascii="Garamond" w:hAnsi="Garamond"/>
        </w:rPr>
        <w:t>xpedition</w:t>
      </w:r>
      <w:r>
        <w:rPr>
          <w:rFonts w:ascii="Garamond" w:hAnsi="Garamond"/>
        </w:rPr>
        <w:t>s up the Sea of Cortez to the mouth of the Colorado River  T</w:t>
      </w:r>
      <w:r w:rsidR="003250BE" w:rsidRPr="008A6335">
        <w:rPr>
          <w:rFonts w:ascii="Garamond" w:hAnsi="Garamond"/>
        </w:rPr>
        <w:t xml:space="preserve">his may have just been a confusion over </w:t>
      </w:r>
      <w:r>
        <w:rPr>
          <w:rFonts w:ascii="Garamond" w:hAnsi="Garamond"/>
        </w:rPr>
        <w:t xml:space="preserve">the interpretation of gestures between people who were unfamiliar with each other’s signing conventions.  But the news may have passed from polity to polity across the Baja Peninsula and as far north as the Chumash villages. </w:t>
      </w:r>
      <w:r w:rsidR="00405B8D">
        <w:rPr>
          <w:rFonts w:ascii="Garamond" w:hAnsi="Garamond"/>
        </w:rPr>
        <w:t xml:space="preserve">If this is so it is further indication about the distances that communications could travel in the </w:t>
      </w:r>
      <w:proofErr w:type="spellStart"/>
      <w:r w:rsidR="00405B8D">
        <w:rPr>
          <w:rFonts w:ascii="Garamond" w:hAnsi="Garamond"/>
        </w:rPr>
        <w:t>precontact</w:t>
      </w:r>
      <w:proofErr w:type="spellEnd"/>
      <w:r w:rsidR="00405B8D">
        <w:rPr>
          <w:rFonts w:ascii="Garamond" w:hAnsi="Garamond"/>
        </w:rPr>
        <w:t xml:space="preserve"> Americas. </w:t>
      </w:r>
    </w:p>
  </w:footnote>
  <w:footnote w:id="20">
    <w:p w:rsidR="003250BE" w:rsidRPr="0069270A" w:rsidRDefault="003250BE" w:rsidP="00943AA4">
      <w:pPr>
        <w:pStyle w:val="Title"/>
        <w:spacing w:after="0"/>
        <w:rPr>
          <w:rFonts w:ascii="Garamond" w:hAnsi="Garamond"/>
          <w:color w:val="auto"/>
          <w:sz w:val="20"/>
          <w:szCs w:val="20"/>
        </w:rPr>
      </w:pPr>
      <w:r w:rsidRPr="0069270A">
        <w:rPr>
          <w:rStyle w:val="FootnoteReference"/>
          <w:rFonts w:ascii="Garamond" w:hAnsi="Garamond"/>
          <w:color w:val="auto"/>
          <w:sz w:val="20"/>
          <w:szCs w:val="20"/>
        </w:rPr>
        <w:footnoteRef/>
      </w:r>
      <w:r w:rsidRPr="0069270A">
        <w:rPr>
          <w:rFonts w:ascii="Garamond" w:hAnsi="Garamond"/>
          <w:color w:val="auto"/>
          <w:sz w:val="20"/>
          <w:szCs w:val="20"/>
        </w:rPr>
        <w:t xml:space="preserve"> The idea that systemic connections cause synchronous development sequences has been investigated by Lieberman (2003, 2009), Chase-Dunn, </w:t>
      </w:r>
      <w:proofErr w:type="spellStart"/>
      <w:r w:rsidRPr="0069270A">
        <w:rPr>
          <w:rFonts w:ascii="Garamond" w:hAnsi="Garamond"/>
          <w:color w:val="auto"/>
          <w:sz w:val="20"/>
          <w:szCs w:val="20"/>
        </w:rPr>
        <w:t>Pasciuti</w:t>
      </w:r>
      <w:proofErr w:type="spellEnd"/>
      <w:r w:rsidRPr="0069270A">
        <w:rPr>
          <w:rFonts w:ascii="Garamond" w:hAnsi="Garamond"/>
          <w:color w:val="auto"/>
          <w:sz w:val="20"/>
          <w:szCs w:val="20"/>
        </w:rPr>
        <w:t xml:space="preserve">, Alvarez and Hall (2006) </w:t>
      </w:r>
      <w:proofErr w:type="spellStart"/>
      <w:r w:rsidRPr="0069270A">
        <w:rPr>
          <w:rFonts w:ascii="Garamond" w:hAnsi="Garamond"/>
          <w:color w:val="auto"/>
          <w:sz w:val="20"/>
          <w:szCs w:val="20"/>
        </w:rPr>
        <w:t>Turchin</w:t>
      </w:r>
      <w:proofErr w:type="spellEnd"/>
      <w:r w:rsidRPr="0069270A">
        <w:rPr>
          <w:rFonts w:ascii="Garamond" w:hAnsi="Garamond"/>
          <w:color w:val="auto"/>
          <w:sz w:val="20"/>
          <w:szCs w:val="20"/>
        </w:rPr>
        <w:t xml:space="preserve"> and Hall (2003) and </w:t>
      </w:r>
      <w:r>
        <w:rPr>
          <w:rFonts w:ascii="Garamond" w:hAnsi="Garamond"/>
          <w:color w:val="000000"/>
          <w:sz w:val="20"/>
          <w:szCs w:val="20"/>
        </w:rPr>
        <w:t>Chase-Dunn,</w:t>
      </w:r>
      <w:r w:rsidRPr="00943AA4">
        <w:rPr>
          <w:rFonts w:ascii="Garamond" w:hAnsi="Garamond"/>
          <w:color w:val="000000"/>
          <w:sz w:val="20"/>
          <w:szCs w:val="20"/>
        </w:rPr>
        <w:t xml:space="preserve"> Inoue,  </w:t>
      </w:r>
      <w:r>
        <w:rPr>
          <w:rFonts w:ascii="Garamond" w:hAnsi="Garamond"/>
          <w:color w:val="000000"/>
          <w:sz w:val="20"/>
          <w:szCs w:val="20"/>
        </w:rPr>
        <w:t xml:space="preserve">A. </w:t>
      </w:r>
      <w:r w:rsidRPr="00943AA4">
        <w:rPr>
          <w:rFonts w:ascii="Garamond" w:hAnsi="Garamond"/>
          <w:color w:val="000000"/>
          <w:sz w:val="20"/>
          <w:szCs w:val="20"/>
        </w:rPr>
        <w:t>Alvarez, R</w:t>
      </w:r>
      <w:r>
        <w:rPr>
          <w:rFonts w:ascii="Garamond" w:hAnsi="Garamond"/>
          <w:color w:val="000000"/>
          <w:sz w:val="20"/>
          <w:szCs w:val="20"/>
        </w:rPr>
        <w:t xml:space="preserve">. </w:t>
      </w:r>
      <w:r w:rsidRPr="00943AA4">
        <w:rPr>
          <w:rFonts w:ascii="Garamond" w:hAnsi="Garamond"/>
          <w:color w:val="000000"/>
          <w:sz w:val="20"/>
          <w:szCs w:val="20"/>
        </w:rPr>
        <w:t>Alv</w:t>
      </w:r>
      <w:r>
        <w:rPr>
          <w:rFonts w:ascii="Garamond" w:hAnsi="Garamond"/>
          <w:color w:val="000000"/>
          <w:sz w:val="20"/>
          <w:szCs w:val="20"/>
        </w:rPr>
        <w:t xml:space="preserve">arez, Anderson and </w:t>
      </w:r>
      <w:r w:rsidRPr="00943AA4">
        <w:rPr>
          <w:rFonts w:ascii="Garamond" w:hAnsi="Garamond"/>
          <w:color w:val="000000"/>
          <w:sz w:val="20"/>
          <w:szCs w:val="20"/>
        </w:rPr>
        <w:t xml:space="preserve">Neal </w:t>
      </w:r>
      <w:r>
        <w:rPr>
          <w:rFonts w:ascii="Garamond" w:hAnsi="Garamond"/>
          <w:color w:val="000000"/>
          <w:sz w:val="20"/>
          <w:szCs w:val="20"/>
        </w:rPr>
        <w:t>(</w:t>
      </w:r>
      <w:r w:rsidRPr="00943AA4">
        <w:rPr>
          <w:rFonts w:ascii="Garamond" w:hAnsi="Garamond"/>
          <w:color w:val="000000"/>
          <w:sz w:val="20"/>
          <w:szCs w:val="20"/>
        </w:rPr>
        <w:t>2015</w:t>
      </w:r>
      <w:r>
        <w:rPr>
          <w:rFonts w:ascii="Garamond" w:hAnsi="Garamond"/>
          <w:color w:val="000000"/>
          <w:sz w:val="20"/>
          <w:szCs w:val="20"/>
        </w:rPr>
        <w:t xml:space="preserve">) </w:t>
      </w:r>
      <w:r w:rsidRPr="0069270A">
        <w:rPr>
          <w:rFonts w:ascii="Garamond" w:hAnsi="Garamond"/>
          <w:color w:val="auto"/>
          <w:sz w:val="20"/>
          <w:szCs w:val="20"/>
        </w:rPr>
        <w:t xml:space="preserve">with mixed results.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11D"/>
    <w:multiLevelType w:val="hybridMultilevel"/>
    <w:tmpl w:val="AA46B5D4"/>
    <w:lvl w:ilvl="0" w:tplc="76761248">
      <w:start w:val="1"/>
      <w:numFmt w:val="decimal"/>
      <w:lvlText w:val="(%1)"/>
      <w:lvlJc w:val="left"/>
      <w:pPr>
        <w:ind w:left="405" w:hanging="360"/>
      </w:pPr>
      <w:rPr>
        <w:rFonts w:ascii="Times New Roman" w:hAnsi="Times New Roman" w:cs="Times New Roman" w:hint="default"/>
      </w:rPr>
    </w:lvl>
    <w:lvl w:ilvl="1" w:tplc="04090019">
      <w:start w:val="1"/>
      <w:numFmt w:val="lowerLetter"/>
      <w:lvlText w:val="%2."/>
      <w:lvlJc w:val="left"/>
      <w:pPr>
        <w:ind w:left="1125" w:hanging="360"/>
      </w:pPr>
      <w:rPr>
        <w:rFonts w:ascii="Times New Roman" w:hAnsi="Times New Roman" w:cs="Times New Roman"/>
      </w:rPr>
    </w:lvl>
    <w:lvl w:ilvl="2" w:tplc="0409001B">
      <w:start w:val="1"/>
      <w:numFmt w:val="lowerRoman"/>
      <w:lvlText w:val="%3."/>
      <w:lvlJc w:val="right"/>
      <w:pPr>
        <w:ind w:left="1845" w:hanging="180"/>
      </w:pPr>
      <w:rPr>
        <w:rFonts w:ascii="Times New Roman" w:hAnsi="Times New Roman" w:cs="Times New Roman"/>
      </w:rPr>
    </w:lvl>
    <w:lvl w:ilvl="3" w:tplc="0409000F">
      <w:start w:val="1"/>
      <w:numFmt w:val="decimal"/>
      <w:lvlText w:val="%4."/>
      <w:lvlJc w:val="left"/>
      <w:pPr>
        <w:ind w:left="2565" w:hanging="360"/>
      </w:pPr>
      <w:rPr>
        <w:rFonts w:ascii="Times New Roman" w:hAnsi="Times New Roman" w:cs="Times New Roman"/>
      </w:rPr>
    </w:lvl>
    <w:lvl w:ilvl="4" w:tplc="04090019">
      <w:start w:val="1"/>
      <w:numFmt w:val="lowerLetter"/>
      <w:lvlText w:val="%5."/>
      <w:lvlJc w:val="left"/>
      <w:pPr>
        <w:ind w:left="3285" w:hanging="360"/>
      </w:pPr>
      <w:rPr>
        <w:rFonts w:ascii="Times New Roman" w:hAnsi="Times New Roman" w:cs="Times New Roman"/>
      </w:rPr>
    </w:lvl>
    <w:lvl w:ilvl="5" w:tplc="0409001B">
      <w:start w:val="1"/>
      <w:numFmt w:val="lowerRoman"/>
      <w:lvlText w:val="%6."/>
      <w:lvlJc w:val="right"/>
      <w:pPr>
        <w:ind w:left="4005" w:hanging="180"/>
      </w:pPr>
      <w:rPr>
        <w:rFonts w:ascii="Times New Roman" w:hAnsi="Times New Roman" w:cs="Times New Roman"/>
      </w:rPr>
    </w:lvl>
    <w:lvl w:ilvl="6" w:tplc="0409000F">
      <w:start w:val="1"/>
      <w:numFmt w:val="decimal"/>
      <w:lvlText w:val="%7."/>
      <w:lvlJc w:val="left"/>
      <w:pPr>
        <w:ind w:left="4725" w:hanging="360"/>
      </w:pPr>
      <w:rPr>
        <w:rFonts w:ascii="Times New Roman" w:hAnsi="Times New Roman" w:cs="Times New Roman"/>
      </w:rPr>
    </w:lvl>
    <w:lvl w:ilvl="7" w:tplc="04090019">
      <w:start w:val="1"/>
      <w:numFmt w:val="lowerLetter"/>
      <w:lvlText w:val="%8."/>
      <w:lvlJc w:val="left"/>
      <w:pPr>
        <w:ind w:left="5445" w:hanging="360"/>
      </w:pPr>
      <w:rPr>
        <w:rFonts w:ascii="Times New Roman" w:hAnsi="Times New Roman" w:cs="Times New Roman"/>
      </w:rPr>
    </w:lvl>
    <w:lvl w:ilvl="8" w:tplc="0409001B">
      <w:start w:val="1"/>
      <w:numFmt w:val="lowerRoman"/>
      <w:lvlText w:val="%9."/>
      <w:lvlJc w:val="right"/>
      <w:pPr>
        <w:ind w:left="6165" w:hanging="180"/>
      </w:pPr>
      <w:rPr>
        <w:rFonts w:ascii="Times New Roman" w:hAnsi="Times New Roman" w:cs="Times New Roman"/>
      </w:rPr>
    </w:lvl>
  </w:abstractNum>
  <w:abstractNum w:abstractNumId="1">
    <w:nsid w:val="2D1C3610"/>
    <w:multiLevelType w:val="hybridMultilevel"/>
    <w:tmpl w:val="614646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5617F8C"/>
    <w:multiLevelType w:val="hybridMultilevel"/>
    <w:tmpl w:val="C89CA0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D1"/>
    <w:rsid w:val="0000208F"/>
    <w:rsid w:val="00004FE1"/>
    <w:rsid w:val="0001356F"/>
    <w:rsid w:val="00021EE4"/>
    <w:rsid w:val="00021F95"/>
    <w:rsid w:val="00033EE9"/>
    <w:rsid w:val="00041CC6"/>
    <w:rsid w:val="00044146"/>
    <w:rsid w:val="00044630"/>
    <w:rsid w:val="000742C5"/>
    <w:rsid w:val="00083069"/>
    <w:rsid w:val="00093566"/>
    <w:rsid w:val="00094AE1"/>
    <w:rsid w:val="0009640C"/>
    <w:rsid w:val="000A211E"/>
    <w:rsid w:val="000A4060"/>
    <w:rsid w:val="000C3911"/>
    <w:rsid w:val="000C42DB"/>
    <w:rsid w:val="000E0355"/>
    <w:rsid w:val="000E565E"/>
    <w:rsid w:val="000F5047"/>
    <w:rsid w:val="00103EAC"/>
    <w:rsid w:val="00104807"/>
    <w:rsid w:val="0010704D"/>
    <w:rsid w:val="0011082C"/>
    <w:rsid w:val="00112CB8"/>
    <w:rsid w:val="00115E39"/>
    <w:rsid w:val="001264D7"/>
    <w:rsid w:val="00131D74"/>
    <w:rsid w:val="0013285C"/>
    <w:rsid w:val="00140AF0"/>
    <w:rsid w:val="001431F2"/>
    <w:rsid w:val="00153CC3"/>
    <w:rsid w:val="0017180D"/>
    <w:rsid w:val="0019713C"/>
    <w:rsid w:val="001B3411"/>
    <w:rsid w:val="001C66C7"/>
    <w:rsid w:val="001D1DB1"/>
    <w:rsid w:val="001D5945"/>
    <w:rsid w:val="001F1360"/>
    <w:rsid w:val="001F2766"/>
    <w:rsid w:val="002020D0"/>
    <w:rsid w:val="002035B2"/>
    <w:rsid w:val="00203FB6"/>
    <w:rsid w:val="002040D4"/>
    <w:rsid w:val="00226C86"/>
    <w:rsid w:val="002301EB"/>
    <w:rsid w:val="00245A56"/>
    <w:rsid w:val="00252927"/>
    <w:rsid w:val="00264D85"/>
    <w:rsid w:val="00286DAB"/>
    <w:rsid w:val="00294AC1"/>
    <w:rsid w:val="002A5C90"/>
    <w:rsid w:val="002B211D"/>
    <w:rsid w:val="002B3B3C"/>
    <w:rsid w:val="002B469C"/>
    <w:rsid w:val="002C1BA0"/>
    <w:rsid w:val="002C2A85"/>
    <w:rsid w:val="002E5070"/>
    <w:rsid w:val="0030077E"/>
    <w:rsid w:val="00306E1B"/>
    <w:rsid w:val="003106AC"/>
    <w:rsid w:val="00312F31"/>
    <w:rsid w:val="003250BE"/>
    <w:rsid w:val="003341B9"/>
    <w:rsid w:val="0033428B"/>
    <w:rsid w:val="0035298F"/>
    <w:rsid w:val="00352F27"/>
    <w:rsid w:val="00354A4F"/>
    <w:rsid w:val="003617E0"/>
    <w:rsid w:val="0036418E"/>
    <w:rsid w:val="00365952"/>
    <w:rsid w:val="00397F00"/>
    <w:rsid w:val="00397F6D"/>
    <w:rsid w:val="003A22C5"/>
    <w:rsid w:val="003C6D38"/>
    <w:rsid w:val="003C7717"/>
    <w:rsid w:val="003D79CA"/>
    <w:rsid w:val="00405B8D"/>
    <w:rsid w:val="00417176"/>
    <w:rsid w:val="00420F48"/>
    <w:rsid w:val="00423827"/>
    <w:rsid w:val="004256D6"/>
    <w:rsid w:val="00430151"/>
    <w:rsid w:val="00430353"/>
    <w:rsid w:val="004307C0"/>
    <w:rsid w:val="00442380"/>
    <w:rsid w:val="00463141"/>
    <w:rsid w:val="00464CA5"/>
    <w:rsid w:val="00466DAB"/>
    <w:rsid w:val="004730DC"/>
    <w:rsid w:val="0047733A"/>
    <w:rsid w:val="004A4271"/>
    <w:rsid w:val="004A79E1"/>
    <w:rsid w:val="004B7F6C"/>
    <w:rsid w:val="004C1BAB"/>
    <w:rsid w:val="004D05ED"/>
    <w:rsid w:val="004D2BF0"/>
    <w:rsid w:val="004E60C8"/>
    <w:rsid w:val="005043F6"/>
    <w:rsid w:val="00511F25"/>
    <w:rsid w:val="00513780"/>
    <w:rsid w:val="00546AE2"/>
    <w:rsid w:val="005519EF"/>
    <w:rsid w:val="00552260"/>
    <w:rsid w:val="005538F7"/>
    <w:rsid w:val="005545A6"/>
    <w:rsid w:val="00580DAE"/>
    <w:rsid w:val="005B7367"/>
    <w:rsid w:val="005B7A94"/>
    <w:rsid w:val="005C0003"/>
    <w:rsid w:val="005C7612"/>
    <w:rsid w:val="005F2090"/>
    <w:rsid w:val="00612040"/>
    <w:rsid w:val="006147F5"/>
    <w:rsid w:val="00615CA8"/>
    <w:rsid w:val="00616584"/>
    <w:rsid w:val="006208D3"/>
    <w:rsid w:val="00622AE7"/>
    <w:rsid w:val="0062306E"/>
    <w:rsid w:val="00623DA0"/>
    <w:rsid w:val="0063310A"/>
    <w:rsid w:val="00646AC4"/>
    <w:rsid w:val="00654955"/>
    <w:rsid w:val="00660599"/>
    <w:rsid w:val="00660627"/>
    <w:rsid w:val="00680AB4"/>
    <w:rsid w:val="006870A9"/>
    <w:rsid w:val="0069207E"/>
    <w:rsid w:val="0069270A"/>
    <w:rsid w:val="006A1B15"/>
    <w:rsid w:val="006A486A"/>
    <w:rsid w:val="006D4C93"/>
    <w:rsid w:val="006D598F"/>
    <w:rsid w:val="006F3946"/>
    <w:rsid w:val="00700810"/>
    <w:rsid w:val="007128F9"/>
    <w:rsid w:val="00717FC8"/>
    <w:rsid w:val="007357D1"/>
    <w:rsid w:val="00767CA6"/>
    <w:rsid w:val="00771D5D"/>
    <w:rsid w:val="0077515B"/>
    <w:rsid w:val="00776FA4"/>
    <w:rsid w:val="0078263B"/>
    <w:rsid w:val="00796F83"/>
    <w:rsid w:val="007B208F"/>
    <w:rsid w:val="007B6C46"/>
    <w:rsid w:val="007D26C4"/>
    <w:rsid w:val="007E3E5B"/>
    <w:rsid w:val="007F11A5"/>
    <w:rsid w:val="007F264B"/>
    <w:rsid w:val="007F2D39"/>
    <w:rsid w:val="007F6242"/>
    <w:rsid w:val="00815DB2"/>
    <w:rsid w:val="00832703"/>
    <w:rsid w:val="00832FC1"/>
    <w:rsid w:val="00840EC0"/>
    <w:rsid w:val="00843DFA"/>
    <w:rsid w:val="0084469C"/>
    <w:rsid w:val="0085103A"/>
    <w:rsid w:val="00854424"/>
    <w:rsid w:val="00857F2F"/>
    <w:rsid w:val="00866086"/>
    <w:rsid w:val="008737CC"/>
    <w:rsid w:val="008816C6"/>
    <w:rsid w:val="00892AFB"/>
    <w:rsid w:val="008A2D43"/>
    <w:rsid w:val="008A6335"/>
    <w:rsid w:val="008B4520"/>
    <w:rsid w:val="008B56D4"/>
    <w:rsid w:val="008C067A"/>
    <w:rsid w:val="008E48AA"/>
    <w:rsid w:val="008E58BE"/>
    <w:rsid w:val="008F278C"/>
    <w:rsid w:val="008F3A26"/>
    <w:rsid w:val="008F6512"/>
    <w:rsid w:val="00905348"/>
    <w:rsid w:val="009227C7"/>
    <w:rsid w:val="00925347"/>
    <w:rsid w:val="0093658A"/>
    <w:rsid w:val="00943AA4"/>
    <w:rsid w:val="0096042E"/>
    <w:rsid w:val="009730D0"/>
    <w:rsid w:val="00981280"/>
    <w:rsid w:val="009A3B10"/>
    <w:rsid w:val="009B05A9"/>
    <w:rsid w:val="009B3B6B"/>
    <w:rsid w:val="009F1F25"/>
    <w:rsid w:val="00A13E28"/>
    <w:rsid w:val="00A176A8"/>
    <w:rsid w:val="00A620E7"/>
    <w:rsid w:val="00A95B4B"/>
    <w:rsid w:val="00AB4A2E"/>
    <w:rsid w:val="00AD6EF9"/>
    <w:rsid w:val="00AE0A86"/>
    <w:rsid w:val="00B12D6D"/>
    <w:rsid w:val="00B13B27"/>
    <w:rsid w:val="00B56C66"/>
    <w:rsid w:val="00B706F9"/>
    <w:rsid w:val="00B8018F"/>
    <w:rsid w:val="00B8083D"/>
    <w:rsid w:val="00B815AB"/>
    <w:rsid w:val="00B85A92"/>
    <w:rsid w:val="00B95031"/>
    <w:rsid w:val="00BB595F"/>
    <w:rsid w:val="00BD41C6"/>
    <w:rsid w:val="00BE0FE7"/>
    <w:rsid w:val="00BF4EFB"/>
    <w:rsid w:val="00BF6F63"/>
    <w:rsid w:val="00C1246B"/>
    <w:rsid w:val="00C366B1"/>
    <w:rsid w:val="00C408B6"/>
    <w:rsid w:val="00C43625"/>
    <w:rsid w:val="00C503DC"/>
    <w:rsid w:val="00C50940"/>
    <w:rsid w:val="00C5270A"/>
    <w:rsid w:val="00C8331D"/>
    <w:rsid w:val="00C846D1"/>
    <w:rsid w:val="00CC6B46"/>
    <w:rsid w:val="00CE608B"/>
    <w:rsid w:val="00CF6F18"/>
    <w:rsid w:val="00D059BB"/>
    <w:rsid w:val="00D072C7"/>
    <w:rsid w:val="00D0751B"/>
    <w:rsid w:val="00D1120D"/>
    <w:rsid w:val="00D16444"/>
    <w:rsid w:val="00D540D6"/>
    <w:rsid w:val="00D54F6F"/>
    <w:rsid w:val="00D7051E"/>
    <w:rsid w:val="00D735C3"/>
    <w:rsid w:val="00D73967"/>
    <w:rsid w:val="00DD03D8"/>
    <w:rsid w:val="00DD5493"/>
    <w:rsid w:val="00DE01D1"/>
    <w:rsid w:val="00DE5ED8"/>
    <w:rsid w:val="00E00E2A"/>
    <w:rsid w:val="00E03D5E"/>
    <w:rsid w:val="00E0558E"/>
    <w:rsid w:val="00E14FEA"/>
    <w:rsid w:val="00E17F1A"/>
    <w:rsid w:val="00E205E3"/>
    <w:rsid w:val="00E34BB6"/>
    <w:rsid w:val="00E34FB1"/>
    <w:rsid w:val="00E42284"/>
    <w:rsid w:val="00E42844"/>
    <w:rsid w:val="00E53A97"/>
    <w:rsid w:val="00E60C07"/>
    <w:rsid w:val="00E61AA7"/>
    <w:rsid w:val="00E71C76"/>
    <w:rsid w:val="00E737B7"/>
    <w:rsid w:val="00E978CE"/>
    <w:rsid w:val="00E9792B"/>
    <w:rsid w:val="00EA21C6"/>
    <w:rsid w:val="00EB2CE9"/>
    <w:rsid w:val="00EC6C2F"/>
    <w:rsid w:val="00ED67EA"/>
    <w:rsid w:val="00EE70B9"/>
    <w:rsid w:val="00EF1373"/>
    <w:rsid w:val="00F05496"/>
    <w:rsid w:val="00F068F1"/>
    <w:rsid w:val="00F25481"/>
    <w:rsid w:val="00F34178"/>
    <w:rsid w:val="00F3540A"/>
    <w:rsid w:val="00F4487C"/>
    <w:rsid w:val="00F46D16"/>
    <w:rsid w:val="00F53182"/>
    <w:rsid w:val="00F650FE"/>
    <w:rsid w:val="00F7764B"/>
    <w:rsid w:val="00FB353F"/>
    <w:rsid w:val="00FB5A29"/>
    <w:rsid w:val="00FB5F51"/>
    <w:rsid w:val="00FD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Garamond" w:hAnsi="Garamond" w:cs="Garamond"/>
      <w:color w:val="000000"/>
      <w:sz w:val="36"/>
      <w:szCs w:val="36"/>
    </w:rPr>
  </w:style>
  <w:style w:type="paragraph" w:styleId="Heading2">
    <w:name w:val="heading 2"/>
    <w:basedOn w:val="Normal"/>
    <w:next w:val="Normal"/>
    <w:link w:val="Heading2Char"/>
    <w:uiPriority w:val="99"/>
    <w:qFormat/>
    <w:pPr>
      <w:keepNext/>
      <w:spacing w:after="0" w:line="240" w:lineRule="auto"/>
      <w:outlineLvl w:val="1"/>
    </w:pPr>
    <w:rPr>
      <w:rFonts w:ascii="Bookman Old Style" w:hAnsi="Bookman Old Style" w:cs="Bookman Old Styl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57D1"/>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Pr>
      <w:rFonts w:ascii="Times New Roman" w:hAnsi="Times New Roman" w:cs="Times New Roman"/>
    </w:rPr>
  </w:style>
  <w:style w:type="character" w:customStyle="1" w:styleId="spelle">
    <w:name w:val="spelle"/>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spacing w:after="160" w:line="259" w:lineRule="auto"/>
      <w:ind w:left="720"/>
    </w:pPr>
    <w:rPr>
      <w:lang w:eastAsia="ja-JP"/>
    </w:rPr>
  </w:style>
  <w:style w:type="paragraph" w:styleId="BodyText">
    <w:name w:val="Body Text"/>
    <w:basedOn w:val="Normal"/>
    <w:link w:val="BodyTextChar"/>
    <w:uiPriority w:val="99"/>
    <w:pPr>
      <w:spacing w:after="0" w:line="240" w:lineRule="auto"/>
      <w:jc w:val="center"/>
    </w:pPr>
    <w:rPr>
      <w:rFonts w:ascii="Courier New" w:hAnsi="Courier New" w:cs="Courier New"/>
      <w:color w:val="000000"/>
      <w:sz w:val="18"/>
      <w:szCs w:val="18"/>
    </w:rPr>
  </w:style>
  <w:style w:type="character" w:customStyle="1" w:styleId="BodyTextChar">
    <w:name w:val="Body Text Char"/>
    <w:basedOn w:val="DefaultParagraphFont"/>
    <w:link w:val="BodyText"/>
    <w:uiPriority w:val="99"/>
    <w:semiHidden/>
    <w:rsid w:val="007357D1"/>
    <w:rPr>
      <w:rFonts w:ascii="Calibri" w:hAnsi="Calibri" w:cs="Calibri"/>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Caption">
    <w:name w:val="caption"/>
    <w:basedOn w:val="Normal"/>
    <w:next w:val="Normal"/>
    <w:uiPriority w:val="99"/>
    <w:qFormat/>
    <w:pPr>
      <w:spacing w:before="120" w:after="120"/>
    </w:pPr>
    <w:rPr>
      <w:b/>
      <w:bCs/>
      <w:sz w:val="20"/>
      <w:szCs w:val="20"/>
    </w:rPr>
  </w:style>
  <w:style w:type="paragraph" w:styleId="NormalWeb">
    <w:name w:val="Normal (Web)"/>
    <w:basedOn w:val="Normal"/>
    <w:uiPriority w:val="99"/>
    <w:pPr>
      <w:spacing w:before="100" w:beforeAutospacing="1" w:after="100" w:afterAutospacing="1" w:line="240" w:lineRule="auto"/>
    </w:pPr>
    <w:rPr>
      <w:rFonts w:ascii="Arial Unicode MS" w:hAnsi="Arial Unicode MS" w:cs="Arial Unicode MS"/>
      <w:sz w:val="24"/>
      <w:szCs w:val="24"/>
    </w:rPr>
  </w:style>
  <w:style w:type="character" w:styleId="FollowedHyperlink">
    <w:name w:val="FollowedHyperlink"/>
    <w:basedOn w:val="DefaultParagraphFont"/>
    <w:uiPriority w:val="99"/>
    <w:rPr>
      <w:color w:val="800080"/>
      <w:u w:val="single"/>
    </w:rPr>
  </w:style>
  <w:style w:type="character" w:styleId="HTMLTypewriter">
    <w:name w:val="HTML Typewriter"/>
    <w:basedOn w:val="DefaultParagraphFont"/>
    <w:uiPriority w:val="99"/>
    <w:rPr>
      <w:rFonts w:ascii="Arial Unicode MS" w:eastAsia="Times New Roman" w:hAnsi="Arial Unicode MS" w:cs="Arial Unicode MS"/>
      <w:sz w:val="20"/>
      <w:szCs w:val="20"/>
    </w:rPr>
  </w:style>
  <w:style w:type="paragraph" w:styleId="BodyText2">
    <w:name w:val="Body Text 2"/>
    <w:basedOn w:val="Normal"/>
    <w:link w:val="BodyText2Char"/>
    <w:uiPriority w:val="99"/>
    <w:pPr>
      <w:spacing w:after="0" w:line="240" w:lineRule="auto"/>
    </w:pPr>
    <w:rPr>
      <w:rFonts w:ascii="Garamond" w:hAnsi="Garamond" w:cs="Garamond"/>
      <w:color w:val="000000"/>
      <w:sz w:val="24"/>
      <w:szCs w:val="24"/>
    </w:rPr>
  </w:style>
  <w:style w:type="character" w:customStyle="1" w:styleId="BodyText2Char">
    <w:name w:val="Body Text 2 Char"/>
    <w:basedOn w:val="DefaultParagraphFont"/>
    <w:link w:val="BodyText2"/>
    <w:uiPriority w:val="99"/>
    <w:semiHidden/>
    <w:rsid w:val="007357D1"/>
    <w:rPr>
      <w:rFonts w:ascii="Calibri" w:hAnsi="Calibri" w:cs="Calibri"/>
    </w:rPr>
  </w:style>
  <w:style w:type="paragraph" w:styleId="BodyText3">
    <w:name w:val="Body Text 3"/>
    <w:basedOn w:val="Normal"/>
    <w:link w:val="BodyText3Char"/>
    <w:uiPriority w:val="99"/>
    <w:pPr>
      <w:spacing w:after="0" w:line="240" w:lineRule="auto"/>
    </w:pPr>
    <w:rPr>
      <w:rFonts w:ascii="Garamond" w:hAnsi="Garamond" w:cs="Garamond"/>
      <w:color w:val="000000"/>
    </w:rPr>
  </w:style>
  <w:style w:type="character" w:customStyle="1" w:styleId="BodyText3Char">
    <w:name w:val="Body Text 3 Char"/>
    <w:basedOn w:val="DefaultParagraphFont"/>
    <w:link w:val="BodyText3"/>
    <w:uiPriority w:val="99"/>
    <w:rsid w:val="007357D1"/>
    <w:rPr>
      <w:rFonts w:ascii="Calibri" w:hAnsi="Calibri" w:cs="Calibri"/>
      <w:sz w:val="16"/>
      <w:szCs w:val="16"/>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rsid w:val="008B5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6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Garamond" w:hAnsi="Garamond" w:cs="Garamond"/>
      <w:color w:val="000000"/>
      <w:sz w:val="36"/>
      <w:szCs w:val="36"/>
    </w:rPr>
  </w:style>
  <w:style w:type="paragraph" w:styleId="Heading2">
    <w:name w:val="heading 2"/>
    <w:basedOn w:val="Normal"/>
    <w:next w:val="Normal"/>
    <w:link w:val="Heading2Char"/>
    <w:uiPriority w:val="99"/>
    <w:qFormat/>
    <w:pPr>
      <w:keepNext/>
      <w:spacing w:after="0" w:line="240" w:lineRule="auto"/>
      <w:outlineLvl w:val="1"/>
    </w:pPr>
    <w:rPr>
      <w:rFonts w:ascii="Bookman Old Style" w:hAnsi="Bookman Old Style" w:cs="Bookman Old Styl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57D1"/>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Pr>
      <w:rFonts w:ascii="Times New Roman" w:hAnsi="Times New Roman" w:cs="Times New Roman"/>
    </w:rPr>
  </w:style>
  <w:style w:type="character" w:customStyle="1" w:styleId="spelle">
    <w:name w:val="spelle"/>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spacing w:after="160" w:line="259" w:lineRule="auto"/>
      <w:ind w:left="720"/>
    </w:pPr>
    <w:rPr>
      <w:lang w:eastAsia="ja-JP"/>
    </w:rPr>
  </w:style>
  <w:style w:type="paragraph" w:styleId="BodyText">
    <w:name w:val="Body Text"/>
    <w:basedOn w:val="Normal"/>
    <w:link w:val="BodyTextChar"/>
    <w:uiPriority w:val="99"/>
    <w:pPr>
      <w:spacing w:after="0" w:line="240" w:lineRule="auto"/>
      <w:jc w:val="center"/>
    </w:pPr>
    <w:rPr>
      <w:rFonts w:ascii="Courier New" w:hAnsi="Courier New" w:cs="Courier New"/>
      <w:color w:val="000000"/>
      <w:sz w:val="18"/>
      <w:szCs w:val="18"/>
    </w:rPr>
  </w:style>
  <w:style w:type="character" w:customStyle="1" w:styleId="BodyTextChar">
    <w:name w:val="Body Text Char"/>
    <w:basedOn w:val="DefaultParagraphFont"/>
    <w:link w:val="BodyText"/>
    <w:uiPriority w:val="99"/>
    <w:semiHidden/>
    <w:rsid w:val="007357D1"/>
    <w:rPr>
      <w:rFonts w:ascii="Calibri" w:hAnsi="Calibri" w:cs="Calibri"/>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Caption">
    <w:name w:val="caption"/>
    <w:basedOn w:val="Normal"/>
    <w:next w:val="Normal"/>
    <w:uiPriority w:val="99"/>
    <w:qFormat/>
    <w:pPr>
      <w:spacing w:before="120" w:after="120"/>
    </w:pPr>
    <w:rPr>
      <w:b/>
      <w:bCs/>
      <w:sz w:val="20"/>
      <w:szCs w:val="20"/>
    </w:rPr>
  </w:style>
  <w:style w:type="paragraph" w:styleId="NormalWeb">
    <w:name w:val="Normal (Web)"/>
    <w:basedOn w:val="Normal"/>
    <w:uiPriority w:val="99"/>
    <w:pPr>
      <w:spacing w:before="100" w:beforeAutospacing="1" w:after="100" w:afterAutospacing="1" w:line="240" w:lineRule="auto"/>
    </w:pPr>
    <w:rPr>
      <w:rFonts w:ascii="Arial Unicode MS" w:hAnsi="Arial Unicode MS" w:cs="Arial Unicode MS"/>
      <w:sz w:val="24"/>
      <w:szCs w:val="24"/>
    </w:rPr>
  </w:style>
  <w:style w:type="character" w:styleId="FollowedHyperlink">
    <w:name w:val="FollowedHyperlink"/>
    <w:basedOn w:val="DefaultParagraphFont"/>
    <w:uiPriority w:val="99"/>
    <w:rPr>
      <w:color w:val="800080"/>
      <w:u w:val="single"/>
    </w:rPr>
  </w:style>
  <w:style w:type="character" w:styleId="HTMLTypewriter">
    <w:name w:val="HTML Typewriter"/>
    <w:basedOn w:val="DefaultParagraphFont"/>
    <w:uiPriority w:val="99"/>
    <w:rPr>
      <w:rFonts w:ascii="Arial Unicode MS" w:eastAsia="Times New Roman" w:hAnsi="Arial Unicode MS" w:cs="Arial Unicode MS"/>
      <w:sz w:val="20"/>
      <w:szCs w:val="20"/>
    </w:rPr>
  </w:style>
  <w:style w:type="paragraph" w:styleId="BodyText2">
    <w:name w:val="Body Text 2"/>
    <w:basedOn w:val="Normal"/>
    <w:link w:val="BodyText2Char"/>
    <w:uiPriority w:val="99"/>
    <w:pPr>
      <w:spacing w:after="0" w:line="240" w:lineRule="auto"/>
    </w:pPr>
    <w:rPr>
      <w:rFonts w:ascii="Garamond" w:hAnsi="Garamond" w:cs="Garamond"/>
      <w:color w:val="000000"/>
      <w:sz w:val="24"/>
      <w:szCs w:val="24"/>
    </w:rPr>
  </w:style>
  <w:style w:type="character" w:customStyle="1" w:styleId="BodyText2Char">
    <w:name w:val="Body Text 2 Char"/>
    <w:basedOn w:val="DefaultParagraphFont"/>
    <w:link w:val="BodyText2"/>
    <w:uiPriority w:val="99"/>
    <w:semiHidden/>
    <w:rsid w:val="007357D1"/>
    <w:rPr>
      <w:rFonts w:ascii="Calibri" w:hAnsi="Calibri" w:cs="Calibri"/>
    </w:rPr>
  </w:style>
  <w:style w:type="paragraph" w:styleId="BodyText3">
    <w:name w:val="Body Text 3"/>
    <w:basedOn w:val="Normal"/>
    <w:link w:val="BodyText3Char"/>
    <w:uiPriority w:val="99"/>
    <w:pPr>
      <w:spacing w:after="0" w:line="240" w:lineRule="auto"/>
    </w:pPr>
    <w:rPr>
      <w:rFonts w:ascii="Garamond" w:hAnsi="Garamond" w:cs="Garamond"/>
      <w:color w:val="000000"/>
    </w:rPr>
  </w:style>
  <w:style w:type="character" w:customStyle="1" w:styleId="BodyText3Char">
    <w:name w:val="Body Text 3 Char"/>
    <w:basedOn w:val="DefaultParagraphFont"/>
    <w:link w:val="BodyText3"/>
    <w:uiPriority w:val="99"/>
    <w:rsid w:val="007357D1"/>
    <w:rPr>
      <w:rFonts w:ascii="Calibri" w:hAnsi="Calibri" w:cs="Calibri"/>
      <w:sz w:val="16"/>
      <w:szCs w:val="16"/>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rsid w:val="008B56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6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539">
      <w:bodyDiv w:val="1"/>
      <w:marLeft w:val="0"/>
      <w:marRight w:val="0"/>
      <w:marTop w:val="0"/>
      <w:marBottom w:val="0"/>
      <w:divBdr>
        <w:top w:val="none" w:sz="0" w:space="0" w:color="auto"/>
        <w:left w:val="none" w:sz="0" w:space="0" w:color="auto"/>
        <w:bottom w:val="none" w:sz="0" w:space="0" w:color="auto"/>
        <w:right w:val="none" w:sz="0" w:space="0" w:color="auto"/>
      </w:divBdr>
    </w:div>
    <w:div w:id="155918411">
      <w:bodyDiv w:val="1"/>
      <w:marLeft w:val="0"/>
      <w:marRight w:val="0"/>
      <w:marTop w:val="0"/>
      <w:marBottom w:val="0"/>
      <w:divBdr>
        <w:top w:val="none" w:sz="0" w:space="0" w:color="auto"/>
        <w:left w:val="none" w:sz="0" w:space="0" w:color="auto"/>
        <w:bottom w:val="none" w:sz="0" w:space="0" w:color="auto"/>
        <w:right w:val="none" w:sz="0" w:space="0" w:color="auto"/>
      </w:divBdr>
    </w:div>
    <w:div w:id="269048350">
      <w:bodyDiv w:val="1"/>
      <w:marLeft w:val="0"/>
      <w:marRight w:val="0"/>
      <w:marTop w:val="0"/>
      <w:marBottom w:val="0"/>
      <w:divBdr>
        <w:top w:val="none" w:sz="0" w:space="0" w:color="auto"/>
        <w:left w:val="none" w:sz="0" w:space="0" w:color="auto"/>
        <w:bottom w:val="none" w:sz="0" w:space="0" w:color="auto"/>
        <w:right w:val="none" w:sz="0" w:space="0" w:color="auto"/>
      </w:divBdr>
    </w:div>
    <w:div w:id="513032584">
      <w:bodyDiv w:val="1"/>
      <w:marLeft w:val="0"/>
      <w:marRight w:val="0"/>
      <w:marTop w:val="0"/>
      <w:marBottom w:val="0"/>
      <w:divBdr>
        <w:top w:val="none" w:sz="0" w:space="0" w:color="auto"/>
        <w:left w:val="none" w:sz="0" w:space="0" w:color="auto"/>
        <w:bottom w:val="none" w:sz="0" w:space="0" w:color="auto"/>
        <w:right w:val="none" w:sz="0" w:space="0" w:color="auto"/>
      </w:divBdr>
    </w:div>
    <w:div w:id="554128224">
      <w:bodyDiv w:val="1"/>
      <w:marLeft w:val="0"/>
      <w:marRight w:val="0"/>
      <w:marTop w:val="0"/>
      <w:marBottom w:val="0"/>
      <w:divBdr>
        <w:top w:val="none" w:sz="0" w:space="0" w:color="auto"/>
        <w:left w:val="none" w:sz="0" w:space="0" w:color="auto"/>
        <w:bottom w:val="none" w:sz="0" w:space="0" w:color="auto"/>
        <w:right w:val="none" w:sz="0" w:space="0" w:color="auto"/>
      </w:divBdr>
    </w:div>
    <w:div w:id="834959224">
      <w:bodyDiv w:val="1"/>
      <w:marLeft w:val="0"/>
      <w:marRight w:val="0"/>
      <w:marTop w:val="0"/>
      <w:marBottom w:val="0"/>
      <w:divBdr>
        <w:top w:val="none" w:sz="0" w:space="0" w:color="auto"/>
        <w:left w:val="none" w:sz="0" w:space="0" w:color="auto"/>
        <w:bottom w:val="none" w:sz="0" w:space="0" w:color="auto"/>
        <w:right w:val="none" w:sz="0" w:space="0" w:color="auto"/>
      </w:divBdr>
    </w:div>
    <w:div w:id="1053037904">
      <w:bodyDiv w:val="1"/>
      <w:marLeft w:val="0"/>
      <w:marRight w:val="0"/>
      <w:marTop w:val="0"/>
      <w:marBottom w:val="0"/>
      <w:divBdr>
        <w:top w:val="none" w:sz="0" w:space="0" w:color="auto"/>
        <w:left w:val="none" w:sz="0" w:space="0" w:color="auto"/>
        <w:bottom w:val="none" w:sz="0" w:space="0" w:color="auto"/>
        <w:right w:val="none" w:sz="0" w:space="0" w:color="auto"/>
      </w:divBdr>
    </w:div>
    <w:div w:id="1134714870">
      <w:bodyDiv w:val="1"/>
      <w:marLeft w:val="0"/>
      <w:marRight w:val="0"/>
      <w:marTop w:val="0"/>
      <w:marBottom w:val="0"/>
      <w:divBdr>
        <w:top w:val="none" w:sz="0" w:space="0" w:color="auto"/>
        <w:left w:val="none" w:sz="0" w:space="0" w:color="auto"/>
        <w:bottom w:val="none" w:sz="0" w:space="0" w:color="auto"/>
        <w:right w:val="none" w:sz="0" w:space="0" w:color="auto"/>
      </w:divBdr>
    </w:div>
    <w:div w:id="1626691086">
      <w:bodyDiv w:val="1"/>
      <w:marLeft w:val="0"/>
      <w:marRight w:val="0"/>
      <w:marTop w:val="0"/>
      <w:marBottom w:val="0"/>
      <w:divBdr>
        <w:top w:val="none" w:sz="0" w:space="0" w:color="auto"/>
        <w:left w:val="none" w:sz="0" w:space="0" w:color="auto"/>
        <w:bottom w:val="none" w:sz="0" w:space="0" w:color="auto"/>
        <w:right w:val="none" w:sz="0" w:space="0" w:color="auto"/>
      </w:divBdr>
    </w:div>
    <w:div w:id="1692679430">
      <w:bodyDiv w:val="1"/>
      <w:marLeft w:val="0"/>
      <w:marRight w:val="0"/>
      <w:marTop w:val="0"/>
      <w:marBottom w:val="0"/>
      <w:divBdr>
        <w:top w:val="none" w:sz="0" w:space="0" w:color="auto"/>
        <w:left w:val="none" w:sz="0" w:space="0" w:color="auto"/>
        <w:bottom w:val="none" w:sz="0" w:space="0" w:color="auto"/>
        <w:right w:val="none" w:sz="0" w:space="0" w:color="auto"/>
      </w:divBdr>
    </w:div>
    <w:div w:id="1727291365">
      <w:bodyDiv w:val="1"/>
      <w:marLeft w:val="0"/>
      <w:marRight w:val="0"/>
      <w:marTop w:val="0"/>
      <w:marBottom w:val="0"/>
      <w:divBdr>
        <w:top w:val="none" w:sz="0" w:space="0" w:color="auto"/>
        <w:left w:val="none" w:sz="0" w:space="0" w:color="auto"/>
        <w:bottom w:val="none" w:sz="0" w:space="0" w:color="auto"/>
        <w:right w:val="none" w:sz="0" w:space="0" w:color="auto"/>
      </w:divBdr>
    </w:div>
    <w:div w:id="1775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irows.ucr.edu/papers/irows98/irows98.htm" TargetMode="External"/><Relationship Id="rId26" Type="http://schemas.openxmlformats.org/officeDocument/2006/relationships/hyperlink" Target="http://onlinelibrary.wiley.com/doi/10.1525/aa.1956.58.2.02a00040/abstract" TargetMode="External"/><Relationship Id="rId3" Type="http://schemas.openxmlformats.org/officeDocument/2006/relationships/styles" Target="styles.xml"/><Relationship Id="rId21" Type="http://schemas.openxmlformats.org/officeDocument/2006/relationships/hyperlink" Target="http://www.irows.ucr.edu/cd/books/c-p/chap3.htm" TargetMode="External"/><Relationship Id="rId7" Type="http://schemas.openxmlformats.org/officeDocument/2006/relationships/footnotes" Target="footnotes.xml"/><Relationship Id="rId12" Type="http://schemas.openxmlformats.org/officeDocument/2006/relationships/hyperlink" Target="http://irows.ucr.edu/papers/irows105/irows105.htm" TargetMode="External"/><Relationship Id="rId17" Type="http://schemas.openxmlformats.org/officeDocument/2006/relationships/hyperlink" Target="http://www.irows.ucr.edu/cd/books/cdbooks.htm" TargetMode="External"/><Relationship Id="rId25" Type="http://schemas.openxmlformats.org/officeDocument/2006/relationships/hyperlink" Target="http://www.pnas.org/content/suppl/2013/09/20/1308825110.DCSupplemental/sapp.pdf" TargetMode="External"/><Relationship Id="rId2" Type="http://schemas.openxmlformats.org/officeDocument/2006/relationships/numbering" Target="numbering.xml"/><Relationship Id="rId16" Type="http://schemas.openxmlformats.org/officeDocument/2006/relationships/hyperlink" Target="http://wsarch.ucr.edu/archive/conferences/confname/timemap.htm" TargetMode="External"/><Relationship Id="rId20" Type="http://schemas.openxmlformats.org/officeDocument/2006/relationships/hyperlink" Target="http://irows.ucr.edu/papers/irows24/irows24.htm" TargetMode="External"/><Relationship Id="rId29" Type="http://schemas.openxmlformats.org/officeDocument/2006/relationships/hyperlink" Target="http://wsarch.ucr.edu/archive/conferences/confname/wilkinsonbib.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arch.ucr.edu/archive/conferences/confname/timemap.htm" TargetMode="External"/><Relationship Id="rId24" Type="http://schemas.openxmlformats.org/officeDocument/2006/relationships/hyperlink" Target="https://post.ucr.edu/owa/redir.aspx?SURL=hnml6QvUcc79p60ALPW6JnrmozppBzFXSNBUufV9gWn2NCR60ynTCGgAdAB0AHAAOgAvAC8AdwB3AHcALgBpAHIAbwB3AHMALgB1AGMAcgAuAGUAZAB1AC8AYwBkAC8AYgBvAG8AawBzAC8AYwAtAHAALwBjAHAAcgBlAGwALgBoAHQAbQA.&amp;URL=http%3a%2f%2fwww.i%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evolution-institute.org/seshat" TargetMode="External"/><Relationship Id="rId28" Type="http://schemas.openxmlformats.org/officeDocument/2006/relationships/hyperlink" Target="http://wsarch.ucr.edu/archive/conferences/confname/archetype.docx" TargetMode="External"/><Relationship Id="rId10" Type="http://schemas.openxmlformats.org/officeDocument/2006/relationships/hyperlink" Target="http://irows.ucr.edu" TargetMode="External"/><Relationship Id="rId19" Type="http://schemas.openxmlformats.org/officeDocument/2006/relationships/hyperlink" Target="http://wsarch.ucr.edu/archive/papers/c-d&amp;hall/isa97.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hyperlink" Target="http://cos.sagepub.com/content/53/3/210.full.pdf+html" TargetMode="External"/><Relationship Id="rId27" Type="http://schemas.openxmlformats.org/officeDocument/2006/relationships/hyperlink" Target="https://post.ucr.edu/owa/redir.aspx?C=fDUGJUZ82kiC2gmU4JTi8cQ4GGcq3dEIPSn_Pt2AWB1Xkj9xKb_zwBx8NvSiZ4cWa5hjsusmaC0.&amp;URL=http%3a%2f%2feclectic.ss.uci.edu%2f%7edrwhite%2fComplexity%2fWilkenso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sarch.ucr.edu/archive/conferences/confname/wilkinsonbib.docx" TargetMode="External"/><Relationship Id="rId2" Type="http://schemas.openxmlformats.org/officeDocument/2006/relationships/hyperlink" Target="http://irows.ucr.edu/research/citemp/citemptoc.htm" TargetMode="External"/><Relationship Id="rId1" Type="http://schemas.openxmlformats.org/officeDocument/2006/relationships/hyperlink" Target="http://irows.ucr.edu/research/citemp/citemp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0F4A-3AF2-497E-85B2-6F995A3D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21</Pages>
  <Words>8632</Words>
  <Characters>49203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Rules of Thumb for the Spatio-temporal Bounding of Systemic Interaction Networks</vt:lpstr>
    </vt:vector>
  </TitlesOfParts>
  <Company>Hewlett-Packard Company</Company>
  <LinksUpToDate>false</LinksUpToDate>
  <CharactersWithSpaces>57720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Thumb for the Spatio-temporal Bounding of Systemic Interaction Networks</dc:title>
  <dc:creator>chriscd</dc:creator>
  <cp:lastModifiedBy>chriscd</cp:lastModifiedBy>
  <cp:revision>25</cp:revision>
  <cp:lastPrinted>2016-02-18T22:41:00Z</cp:lastPrinted>
  <dcterms:created xsi:type="dcterms:W3CDTF">2016-02-21T18:49:00Z</dcterms:created>
  <dcterms:modified xsi:type="dcterms:W3CDTF">2016-02-21T22:32:00Z</dcterms:modified>
</cp:coreProperties>
</file>